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6ABD18" w14:textId="1C3014F1" w:rsidR="00BC4B10" w:rsidRDefault="00BC4B10" w:rsidP="00BC4B10">
      <w:pPr>
        <w:tabs>
          <w:tab w:val="left" w:pos="7230"/>
        </w:tabs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78B7FF19" w14:textId="77777777" w:rsidR="00BC4B10" w:rsidRDefault="00BC4B10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1CDBB619" w14:textId="5A3A101D" w:rsidR="00626F86" w:rsidRPr="0012674B" w:rsidRDefault="000D0BB5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Załącznik nr </w:t>
      </w:r>
      <w:r w:rsidR="00BD7643">
        <w:rPr>
          <w:rFonts w:asciiTheme="majorHAnsi" w:hAnsiTheme="majorHAnsi"/>
          <w:b/>
          <w:bCs/>
          <w:color w:val="000000" w:themeColor="text1"/>
          <w:sz w:val="24"/>
          <w:szCs w:val="24"/>
        </w:rPr>
        <w:t>3</w:t>
      </w:r>
      <w:r w:rsidR="00E3286F">
        <w:rPr>
          <w:rFonts w:asciiTheme="majorHAnsi" w:hAnsiTheme="majorHAnsi"/>
          <w:b/>
          <w:bCs/>
          <w:color w:val="000000" w:themeColor="text1"/>
          <w:sz w:val="24"/>
          <w:szCs w:val="24"/>
        </w:rPr>
        <w:t>f</w:t>
      </w:r>
      <w:r w:rsidR="00301C5A"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 do </w:t>
      </w:r>
      <w:r w:rsidR="00701FEF">
        <w:rPr>
          <w:rFonts w:asciiTheme="majorHAnsi" w:hAnsiTheme="majorHAnsi"/>
          <w:b/>
          <w:bCs/>
          <w:color w:val="000000" w:themeColor="text1"/>
          <w:sz w:val="24"/>
          <w:szCs w:val="24"/>
        </w:rPr>
        <w:t>zapytania ofertowego</w:t>
      </w:r>
    </w:p>
    <w:p w14:paraId="17BAF181" w14:textId="79CFA106" w:rsidR="0069224E" w:rsidRPr="0012674B" w:rsidRDefault="0069224E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2D61681B" w14:textId="26E463BE" w:rsidR="0069224E" w:rsidRDefault="0069224E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>ZESTAWIENIE CENOWE</w:t>
      </w:r>
      <w:r w:rsidR="00EF2506"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 – część </w:t>
      </w:r>
      <w:r w:rsidR="00E3286F">
        <w:rPr>
          <w:rFonts w:asciiTheme="majorHAnsi" w:hAnsiTheme="majorHAnsi"/>
          <w:b/>
          <w:bCs/>
          <w:color w:val="000000" w:themeColor="text1"/>
          <w:sz w:val="24"/>
          <w:szCs w:val="24"/>
        </w:rPr>
        <w:t>6</w:t>
      </w:r>
    </w:p>
    <w:p w14:paraId="17A0DFAB" w14:textId="77777777" w:rsidR="00187967" w:rsidRDefault="00187967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2518CDE9" w14:textId="77777777" w:rsidR="00E3286F" w:rsidRPr="00044042" w:rsidRDefault="00E3286F" w:rsidP="00E3286F">
      <w:pPr>
        <w:ind w:hanging="426"/>
        <w:jc w:val="center"/>
        <w:rPr>
          <w:rFonts w:cs="Times New Roman"/>
          <w:b/>
          <w:i/>
          <w:sz w:val="20"/>
          <w:szCs w:val="20"/>
          <w:u w:val="single"/>
        </w:rPr>
      </w:pPr>
      <w:r w:rsidRPr="00044042">
        <w:rPr>
          <w:rFonts w:ascii="Arial" w:eastAsia="Times New Roman" w:hAnsi="Arial"/>
          <w:b/>
          <w:u w:val="single"/>
        </w:rPr>
        <w:t>Dostawa pomocy na zajęcia rozwijające talenty i zainteresowania uczniów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563"/>
        <w:gridCol w:w="1416"/>
        <w:gridCol w:w="7586"/>
        <w:gridCol w:w="696"/>
        <w:gridCol w:w="495"/>
        <w:gridCol w:w="997"/>
        <w:gridCol w:w="1093"/>
        <w:gridCol w:w="696"/>
        <w:gridCol w:w="994"/>
        <w:gridCol w:w="852"/>
      </w:tblGrid>
      <w:tr w:rsidR="00701FEF" w:rsidRPr="00496443" w14:paraId="4FD34E8F" w14:textId="5AF2DECC" w:rsidTr="00484579">
        <w:trPr>
          <w:trHeight w:val="384"/>
        </w:trPr>
        <w:tc>
          <w:tcPr>
            <w:tcW w:w="183" w:type="pct"/>
            <w:tcBorders>
              <w:right w:val="single" w:sz="4" w:space="0" w:color="auto"/>
            </w:tcBorders>
            <w:vAlign w:val="center"/>
            <w:hideMark/>
          </w:tcPr>
          <w:p w14:paraId="5DBC9B2D" w14:textId="73396180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96443">
              <w:rPr>
                <w:rFonts w:ascii="Cambria" w:hAnsi="Cambria"/>
                <w:b/>
                <w:bCs/>
                <w:color w:val="000000"/>
              </w:rPr>
              <w:t>p.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EE282" w14:textId="0CE17AB2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3D02EC">
              <w:rPr>
                <w:rFonts w:ascii="Cambria" w:eastAsia="Cambria" w:hAnsi="Cambria" w:cs="Cambria"/>
                <w:b/>
              </w:rPr>
              <w:t>Nazwa</w:t>
            </w:r>
            <w:r>
              <w:rPr>
                <w:rFonts w:ascii="Cambria" w:eastAsia="Cambria" w:hAnsi="Cambria" w:cs="Cambria"/>
                <w:b/>
              </w:rPr>
              <w:t xml:space="preserve"> ogólna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9EE62" w14:textId="4D8EAC90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96443">
              <w:rPr>
                <w:rFonts w:ascii="Cambria" w:hAnsi="Cambria"/>
                <w:b/>
                <w:bCs/>
                <w:color w:val="000000"/>
              </w:rPr>
              <w:t>Nazwa wydatku/ cechy/parametry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AF8B2" w14:textId="77777777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96443">
              <w:rPr>
                <w:rFonts w:ascii="Cambria" w:hAnsi="Cambria"/>
                <w:b/>
                <w:bCs/>
                <w:color w:val="000000"/>
              </w:rPr>
              <w:t>Jednostka miary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3AF5C" w14:textId="77777777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96443">
              <w:rPr>
                <w:rFonts w:ascii="Cambria" w:hAnsi="Cambria"/>
                <w:b/>
                <w:bCs/>
                <w:color w:val="000000"/>
              </w:rPr>
              <w:t xml:space="preserve">Ilość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B4F70" w14:textId="353EBD08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1A1DD7">
              <w:rPr>
                <w:rFonts w:ascii="Cambria" w:hAnsi="Cambria"/>
                <w:b/>
                <w:bCs/>
                <w:color w:val="000000"/>
              </w:rPr>
              <w:t>Cena jednostkowa netto w złotych</w:t>
            </w: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3559AB9C" w14:textId="77777777" w:rsidR="00701FEF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1A1DD7">
              <w:rPr>
                <w:rFonts w:ascii="Cambria" w:hAnsi="Cambria"/>
                <w:b/>
                <w:bCs/>
                <w:color w:val="000000"/>
              </w:rPr>
              <w:t>Wartość netto w złotych</w:t>
            </w:r>
          </w:p>
          <w:p w14:paraId="5E5546F9" w14:textId="36E7D4DA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D x E</w:t>
            </w:r>
          </w:p>
        </w:tc>
        <w:tc>
          <w:tcPr>
            <w:tcW w:w="226" w:type="pct"/>
            <w:vAlign w:val="center"/>
          </w:tcPr>
          <w:p w14:paraId="56FA5EBB" w14:textId="7452D25D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1A1DD7">
              <w:rPr>
                <w:rFonts w:ascii="Cambria" w:hAnsi="Cambria"/>
                <w:b/>
                <w:bCs/>
                <w:color w:val="000000"/>
              </w:rPr>
              <w:t>Stawka podatku VAT w %</w:t>
            </w:r>
          </w:p>
        </w:tc>
        <w:tc>
          <w:tcPr>
            <w:tcW w:w="323" w:type="pct"/>
            <w:vAlign w:val="center"/>
          </w:tcPr>
          <w:p w14:paraId="2B5D95C3" w14:textId="77777777" w:rsidR="00701FEF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1A1DD7">
              <w:rPr>
                <w:rFonts w:ascii="Cambria" w:hAnsi="Cambria"/>
                <w:b/>
                <w:bCs/>
                <w:color w:val="000000"/>
              </w:rPr>
              <w:t>Wartość podatku VAT w złotych</w:t>
            </w:r>
          </w:p>
          <w:p w14:paraId="743421BA" w14:textId="0874CA8C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F x G</w:t>
            </w:r>
          </w:p>
        </w:tc>
        <w:tc>
          <w:tcPr>
            <w:tcW w:w="277" w:type="pct"/>
            <w:vAlign w:val="center"/>
          </w:tcPr>
          <w:p w14:paraId="08DEE657" w14:textId="77777777" w:rsidR="00701FEF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1A1DD7">
              <w:rPr>
                <w:rFonts w:ascii="Cambria" w:hAnsi="Cambria"/>
                <w:b/>
                <w:bCs/>
                <w:color w:val="000000"/>
              </w:rPr>
              <w:t>Wartość  brutto w złotych</w:t>
            </w:r>
          </w:p>
          <w:p w14:paraId="325A13BF" w14:textId="3C773F05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F + H</w:t>
            </w:r>
          </w:p>
        </w:tc>
      </w:tr>
      <w:tr w:rsidR="00701FEF" w:rsidRPr="00496443" w14:paraId="2ADC905C" w14:textId="77777777" w:rsidTr="00484579">
        <w:trPr>
          <w:trHeight w:val="384"/>
        </w:trPr>
        <w:tc>
          <w:tcPr>
            <w:tcW w:w="183" w:type="pct"/>
            <w:tcBorders>
              <w:right w:val="single" w:sz="4" w:space="0" w:color="auto"/>
            </w:tcBorders>
            <w:vAlign w:val="center"/>
          </w:tcPr>
          <w:p w14:paraId="1587572D" w14:textId="6A9AD8F5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A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3FFA6" w14:textId="77777777" w:rsidR="00701FEF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80423" w14:textId="1FC47909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B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5B54" w14:textId="0A87D3DC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C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436A39" w14:textId="17D75CBE" w:rsidR="00701FEF" w:rsidRPr="00496443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D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FC34" w14:textId="3C0D92E1" w:rsidR="00701FEF" w:rsidRPr="001A1DD7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E</w:t>
            </w: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6D2E1527" w14:textId="6FC8A1DE" w:rsidR="00701FEF" w:rsidRPr="001A1DD7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F</w:t>
            </w:r>
          </w:p>
        </w:tc>
        <w:tc>
          <w:tcPr>
            <w:tcW w:w="226" w:type="pct"/>
            <w:vAlign w:val="center"/>
          </w:tcPr>
          <w:p w14:paraId="1BEE7733" w14:textId="7EF6C392" w:rsidR="00701FEF" w:rsidRPr="001A1DD7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G</w:t>
            </w:r>
          </w:p>
        </w:tc>
        <w:tc>
          <w:tcPr>
            <w:tcW w:w="323" w:type="pct"/>
            <w:vAlign w:val="center"/>
          </w:tcPr>
          <w:p w14:paraId="265FA716" w14:textId="5BB9B70B" w:rsidR="00701FEF" w:rsidRPr="001A1DD7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H</w:t>
            </w:r>
          </w:p>
        </w:tc>
        <w:tc>
          <w:tcPr>
            <w:tcW w:w="277" w:type="pct"/>
            <w:vAlign w:val="center"/>
          </w:tcPr>
          <w:p w14:paraId="3E99BC60" w14:textId="7EAFF656" w:rsidR="00701FEF" w:rsidRPr="001A1DD7" w:rsidRDefault="00701FEF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I</w:t>
            </w:r>
          </w:p>
        </w:tc>
      </w:tr>
      <w:tr w:rsidR="00E3286F" w:rsidRPr="00496443" w14:paraId="45B13A49" w14:textId="44B465D8" w:rsidTr="00484579">
        <w:trPr>
          <w:trHeight w:val="288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3835AD" w14:textId="587FD04B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  <w:bookmarkStart w:id="0" w:name="_GoBack" w:colFirst="1" w:colLast="4"/>
            <w:r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159E6" w14:textId="56604EF6" w:rsidR="00E3286F" w:rsidRPr="003C5218" w:rsidRDefault="00E3286F" w:rsidP="00E3286F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bCs/>
              </w:rPr>
            </w:pPr>
            <w:r w:rsidRPr="0066474E">
              <w:rPr>
                <w:rFonts w:cs="Times New Roman"/>
                <w:color w:val="000000"/>
              </w:rPr>
              <w:t xml:space="preserve">Pomoce i artykuły dydaktyczne do nauki języka polskiego (Gry dydaktyczne, książki, słowniki karty pracy, plansze dydaktyczne)   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1672AB" w14:textId="77777777" w:rsidR="00E3286F" w:rsidRPr="002840AA" w:rsidRDefault="00E3286F" w:rsidP="00E3286F">
            <w:pPr>
              <w:pStyle w:val="NormalnyWeb"/>
              <w:spacing w:before="0" w:beforeAutospacing="0" w:after="0" w:afterAutospacing="0" w:line="276" w:lineRule="auto"/>
              <w:ind w:left="71"/>
              <w:jc w:val="both"/>
              <w:rPr>
                <w:rFonts w:ascii="Cambria" w:hAnsi="Cambria"/>
                <w:sz w:val="22"/>
                <w:szCs w:val="22"/>
              </w:rPr>
            </w:pPr>
            <w:r w:rsidRPr="002840AA">
              <w:rPr>
                <w:rFonts w:ascii="Cambria" w:hAnsi="Cambria"/>
                <w:sz w:val="22"/>
                <w:szCs w:val="22"/>
              </w:rPr>
              <w:t>Zestaw gier dydaktycznych, książek, plansz dydaktycznych do nauki języka polskiego.</w:t>
            </w:r>
          </w:p>
          <w:p w14:paraId="3E39FF9C" w14:textId="77777777" w:rsidR="00E3286F" w:rsidRPr="002840AA" w:rsidRDefault="00E3286F" w:rsidP="00E3286F">
            <w:pPr>
              <w:pStyle w:val="NormalnyWeb"/>
              <w:spacing w:before="0" w:beforeAutospacing="0" w:after="0" w:afterAutospacing="0" w:line="276" w:lineRule="auto"/>
              <w:ind w:left="71"/>
              <w:jc w:val="both"/>
              <w:rPr>
                <w:rFonts w:ascii="Cambria" w:hAnsi="Cambria"/>
                <w:sz w:val="22"/>
                <w:szCs w:val="22"/>
              </w:rPr>
            </w:pPr>
            <w:r w:rsidRPr="002840AA">
              <w:rPr>
                <w:rFonts w:ascii="Cambria" w:hAnsi="Cambria"/>
                <w:sz w:val="22"/>
                <w:szCs w:val="22"/>
              </w:rPr>
              <w:t>Zestaw zawiera:</w:t>
            </w:r>
          </w:p>
          <w:p w14:paraId="520FD651" w14:textId="77777777" w:rsidR="00E3286F" w:rsidRPr="002840AA" w:rsidRDefault="00E3286F" w:rsidP="00E3286F">
            <w:pPr>
              <w:pStyle w:val="NormalnyWeb"/>
              <w:numPr>
                <w:ilvl w:val="2"/>
                <w:numId w:val="4"/>
              </w:numPr>
              <w:spacing w:before="0" w:beforeAutospacing="0" w:after="0" w:afterAutospacing="0" w:line="276" w:lineRule="auto"/>
              <w:ind w:hanging="430"/>
              <w:jc w:val="both"/>
              <w:rPr>
                <w:rFonts w:ascii="Cambria" w:hAnsi="Cambria"/>
                <w:b/>
                <w:sz w:val="22"/>
                <w:szCs w:val="22"/>
                <w:u w:val="single"/>
              </w:rPr>
            </w:pPr>
            <w:r w:rsidRPr="002840AA">
              <w:rPr>
                <w:rFonts w:ascii="Cambria" w:hAnsi="Cambria"/>
                <w:b/>
                <w:sz w:val="22"/>
                <w:szCs w:val="22"/>
                <w:u w:val="single"/>
              </w:rPr>
              <w:t>Gry dydaktyczne</w:t>
            </w:r>
          </w:p>
          <w:p w14:paraId="449DC8AD" w14:textId="77777777" w:rsidR="00E3286F" w:rsidRPr="002840AA" w:rsidRDefault="00E3286F" w:rsidP="00E3286F">
            <w:pPr>
              <w:pStyle w:val="NormalnyWeb"/>
              <w:numPr>
                <w:ilvl w:val="1"/>
                <w:numId w:val="8"/>
              </w:numPr>
              <w:spacing w:before="0" w:beforeAutospacing="0" w:after="0" w:afterAutospacing="0" w:line="276" w:lineRule="auto"/>
              <w:ind w:left="354" w:hanging="283"/>
              <w:jc w:val="both"/>
              <w:rPr>
                <w:rFonts w:ascii="Cambria" w:hAnsi="Cambria"/>
                <w:sz w:val="22"/>
                <w:szCs w:val="22"/>
              </w:rPr>
            </w:pPr>
            <w:r w:rsidRPr="002840AA">
              <w:rPr>
                <w:rFonts w:ascii="Cambria" w:hAnsi="Cambria"/>
                <w:b/>
                <w:sz w:val="22"/>
                <w:szCs w:val="22"/>
              </w:rPr>
              <w:t xml:space="preserve">Typu Paronimy lub równoważna: </w:t>
            </w:r>
            <w:r w:rsidRPr="002840AA">
              <w:rPr>
                <w:rFonts w:ascii="Cambria" w:hAnsi="Cambria"/>
                <w:sz w:val="22"/>
                <w:szCs w:val="22"/>
              </w:rPr>
              <w:t xml:space="preserve">Gra terapeutyczno-rehabilitacyjna rozwijająca umiejętność rozróżniania paronimów – wyrazów różniących się jedną literą, lecz mających odmienne znaczenia. Zadaniem graczy, w zależności od wariantu, jest dokładanie kolejnych podobnych słów. Zabawa wzbogaca słownik bierny i czynny, wspiera rozwój kompetencji językowych oraz aktywizuje ośrodek mowy poprzez tworzenie nowych połączeń neuronalnych. W zestawie: min. 60 tabliczek ze sklejki o wym. 5 x 4 cm , kostka o wym. 2 x 2 x 2 cm – </w:t>
            </w:r>
            <w:r w:rsidRPr="002840AA">
              <w:rPr>
                <w:rFonts w:ascii="Cambria" w:hAnsi="Cambria"/>
                <w:b/>
                <w:sz w:val="22"/>
                <w:szCs w:val="22"/>
              </w:rPr>
              <w:t xml:space="preserve">3 </w:t>
            </w:r>
            <w:proofErr w:type="spellStart"/>
            <w:r w:rsidRPr="002840AA">
              <w:rPr>
                <w:rFonts w:ascii="Cambria" w:hAnsi="Cambria"/>
                <w:b/>
                <w:sz w:val="22"/>
                <w:szCs w:val="22"/>
              </w:rPr>
              <w:t>szt</w:t>
            </w:r>
            <w:proofErr w:type="spellEnd"/>
          </w:p>
          <w:p w14:paraId="74287A39" w14:textId="77777777" w:rsidR="00E3286F" w:rsidRPr="002840AA" w:rsidRDefault="00E3286F" w:rsidP="00E3286F">
            <w:pPr>
              <w:pStyle w:val="NormalnyWeb"/>
              <w:numPr>
                <w:ilvl w:val="1"/>
                <w:numId w:val="8"/>
              </w:numPr>
              <w:spacing w:before="0" w:beforeAutospacing="0" w:after="0" w:afterAutospacing="0" w:line="276" w:lineRule="auto"/>
              <w:ind w:left="354" w:hanging="283"/>
              <w:jc w:val="both"/>
              <w:rPr>
                <w:rFonts w:ascii="Cambria" w:hAnsi="Cambria"/>
                <w:sz w:val="22"/>
                <w:szCs w:val="22"/>
              </w:rPr>
            </w:pPr>
            <w:r w:rsidRPr="002840AA">
              <w:rPr>
                <w:rFonts w:ascii="Cambria" w:hAnsi="Cambria"/>
                <w:b/>
                <w:sz w:val="22"/>
                <w:szCs w:val="22"/>
              </w:rPr>
              <w:t>Typu Części mowy lub równoważna:</w:t>
            </w:r>
            <w:r w:rsidRPr="002840AA">
              <w:rPr>
                <w:rFonts w:ascii="Cambria" w:hAnsi="Cambria"/>
                <w:sz w:val="22"/>
                <w:szCs w:val="22"/>
              </w:rPr>
              <w:t xml:space="preserve"> Edukacyjna gra umożliwiająca uczestnikom wykazanie się znajomością zasad gramatycznych oraz ich utrwaleniem. Zadaniem graczy jest znajdowanie, notowanie i wskazywanie </w:t>
            </w:r>
            <w:r w:rsidRPr="002840AA">
              <w:rPr>
                <w:rFonts w:ascii="Cambria" w:hAnsi="Cambria"/>
                <w:sz w:val="22"/>
                <w:szCs w:val="22"/>
              </w:rPr>
              <w:lastRenderedPageBreak/>
              <w:t xml:space="preserve">słów, które są rozwiązaniem zadań z kart. Podczas gry uczestnicy rozwijają także refleks, spostrzegawczość i umiejętność szybkiego czytania. Zawartość: plansza, kostka, 4 pionki, 55 kart aktywności, notes, instrukcja. • dla 2-4 graczy – </w:t>
            </w:r>
            <w:r w:rsidRPr="002840AA">
              <w:rPr>
                <w:rFonts w:ascii="Cambria" w:hAnsi="Cambria"/>
                <w:b/>
                <w:sz w:val="22"/>
                <w:szCs w:val="22"/>
              </w:rPr>
              <w:t xml:space="preserve">3 </w:t>
            </w:r>
            <w:proofErr w:type="spellStart"/>
            <w:r w:rsidRPr="002840AA">
              <w:rPr>
                <w:rFonts w:ascii="Cambria" w:hAnsi="Cambria"/>
                <w:b/>
                <w:sz w:val="22"/>
                <w:szCs w:val="22"/>
              </w:rPr>
              <w:t>szt</w:t>
            </w:r>
            <w:proofErr w:type="spellEnd"/>
          </w:p>
          <w:p w14:paraId="4FE5D3B1" w14:textId="77777777" w:rsidR="00E3286F" w:rsidRPr="002840AA" w:rsidRDefault="00E3286F" w:rsidP="00E3286F">
            <w:pPr>
              <w:pStyle w:val="NormalnyWeb"/>
              <w:numPr>
                <w:ilvl w:val="1"/>
                <w:numId w:val="8"/>
              </w:numPr>
              <w:spacing w:before="0" w:beforeAutospacing="0" w:after="0" w:afterAutospacing="0" w:line="276" w:lineRule="auto"/>
              <w:ind w:left="354" w:hanging="283"/>
              <w:jc w:val="both"/>
              <w:rPr>
                <w:rFonts w:ascii="Cambria" w:hAnsi="Cambria"/>
                <w:sz w:val="22"/>
                <w:szCs w:val="22"/>
              </w:rPr>
            </w:pPr>
            <w:r w:rsidRPr="002840AA">
              <w:rPr>
                <w:rFonts w:ascii="Cambria" w:hAnsi="Cambria"/>
                <w:b/>
                <w:bCs/>
                <w:sz w:val="22"/>
                <w:szCs w:val="22"/>
              </w:rPr>
              <w:t xml:space="preserve">Typu Rzeczowniki dla zaawansowanych lub równoważna: </w:t>
            </w:r>
            <w:r w:rsidRPr="002840AA">
              <w:rPr>
                <w:rFonts w:ascii="Cambria" w:hAnsi="Cambria"/>
                <w:sz w:val="22"/>
                <w:szCs w:val="22"/>
              </w:rPr>
              <w:t xml:space="preserve">Gra edukacyjna, która uczy i ćwiczy rozpoznawanie form rzeczowników poprzez dynamiczną zabawę. Gra jest przeznaczona dla osób, które chcą opanować zasady gramatyki, rozwijając refleks i spostrzegawczość podczas wyzwania polegającego na szybkiej identyfikacji różnych form rzeczowników. Zawartość pudełka: plansza do gry, kostka do gry, pionki do gry - 4 szt., karty z poleceniami - 55 szt., </w:t>
            </w:r>
            <w:proofErr w:type="spellStart"/>
            <w:r w:rsidRPr="002840AA">
              <w:rPr>
                <w:rFonts w:ascii="Cambria" w:hAnsi="Cambria"/>
                <w:sz w:val="22"/>
                <w:szCs w:val="22"/>
              </w:rPr>
              <w:t>notes,instrukcja</w:t>
            </w:r>
            <w:proofErr w:type="spellEnd"/>
            <w:r w:rsidRPr="002840AA">
              <w:rPr>
                <w:rFonts w:ascii="Cambria" w:hAnsi="Cambria"/>
                <w:sz w:val="22"/>
                <w:szCs w:val="22"/>
              </w:rPr>
              <w:t xml:space="preserve">. – </w:t>
            </w:r>
            <w:r w:rsidRPr="002840AA">
              <w:rPr>
                <w:rFonts w:ascii="Cambria" w:hAnsi="Cambria"/>
                <w:b/>
                <w:sz w:val="22"/>
                <w:szCs w:val="22"/>
              </w:rPr>
              <w:t xml:space="preserve">3 </w:t>
            </w:r>
            <w:proofErr w:type="spellStart"/>
            <w:r w:rsidRPr="002840AA">
              <w:rPr>
                <w:rFonts w:ascii="Cambria" w:hAnsi="Cambria"/>
                <w:b/>
                <w:sz w:val="22"/>
                <w:szCs w:val="22"/>
              </w:rPr>
              <w:t>szt</w:t>
            </w:r>
            <w:proofErr w:type="spellEnd"/>
          </w:p>
          <w:p w14:paraId="3EF71839" w14:textId="77777777" w:rsidR="00E3286F" w:rsidRPr="002840AA" w:rsidRDefault="00E3286F" w:rsidP="00E3286F">
            <w:pPr>
              <w:pStyle w:val="NormalnyWeb"/>
              <w:numPr>
                <w:ilvl w:val="1"/>
                <w:numId w:val="8"/>
              </w:numPr>
              <w:spacing w:before="0" w:beforeAutospacing="0" w:after="0" w:afterAutospacing="0" w:line="276" w:lineRule="auto"/>
              <w:ind w:left="354" w:hanging="283"/>
              <w:jc w:val="both"/>
              <w:rPr>
                <w:rFonts w:ascii="Cambria" w:hAnsi="Cambria"/>
                <w:sz w:val="22"/>
                <w:szCs w:val="22"/>
              </w:rPr>
            </w:pPr>
            <w:r w:rsidRPr="002840AA">
              <w:rPr>
                <w:rFonts w:ascii="Cambria" w:hAnsi="Cambria"/>
                <w:b/>
                <w:sz w:val="22"/>
                <w:szCs w:val="22"/>
              </w:rPr>
              <w:t>Typu Stopniowanie przymiotników lub równoważna</w:t>
            </w:r>
            <w:r w:rsidRPr="002840AA">
              <w:rPr>
                <w:rFonts w:ascii="Cambria" w:hAnsi="Cambria"/>
                <w:sz w:val="22"/>
                <w:szCs w:val="22"/>
              </w:rPr>
              <w:t xml:space="preserve"> – gra edukacyjna, która pomaga w nauce stopniowania przymiotników w języku polskim . Zawartość pudełka:12 tabliczek stopniowania,  90 tabliczek z przymiotnika, klepsydra, instrukcja. – </w:t>
            </w:r>
            <w:r w:rsidRPr="002840AA">
              <w:rPr>
                <w:rFonts w:ascii="Cambria" w:hAnsi="Cambria"/>
                <w:b/>
                <w:sz w:val="22"/>
                <w:szCs w:val="22"/>
              </w:rPr>
              <w:t xml:space="preserve">3 </w:t>
            </w:r>
            <w:proofErr w:type="spellStart"/>
            <w:r w:rsidRPr="002840AA">
              <w:rPr>
                <w:rFonts w:ascii="Cambria" w:hAnsi="Cambria"/>
                <w:b/>
                <w:sz w:val="22"/>
                <w:szCs w:val="22"/>
              </w:rPr>
              <w:t>szt</w:t>
            </w:r>
            <w:proofErr w:type="spellEnd"/>
          </w:p>
          <w:p w14:paraId="28692444" w14:textId="77777777" w:rsidR="00E3286F" w:rsidRPr="002840AA" w:rsidRDefault="00E3286F" w:rsidP="00E3286F">
            <w:pPr>
              <w:pStyle w:val="NormalnyWeb"/>
              <w:numPr>
                <w:ilvl w:val="1"/>
                <w:numId w:val="8"/>
              </w:numPr>
              <w:spacing w:before="0" w:beforeAutospacing="0" w:after="0" w:afterAutospacing="0" w:line="276" w:lineRule="auto"/>
              <w:ind w:left="354" w:hanging="283"/>
              <w:jc w:val="both"/>
              <w:rPr>
                <w:rFonts w:ascii="Cambria" w:hAnsi="Cambria"/>
                <w:sz w:val="22"/>
                <w:szCs w:val="22"/>
              </w:rPr>
            </w:pPr>
            <w:r w:rsidRPr="002840AA">
              <w:rPr>
                <w:rFonts w:ascii="Cambria" w:hAnsi="Cambria"/>
                <w:b/>
                <w:sz w:val="22"/>
                <w:szCs w:val="22"/>
              </w:rPr>
              <w:t>Typu Sowa Mądra Głowa</w:t>
            </w:r>
            <w:r w:rsidRPr="002840AA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2840AA">
              <w:rPr>
                <w:rFonts w:ascii="Cambria" w:hAnsi="Cambria"/>
                <w:b/>
                <w:bCs/>
                <w:sz w:val="22"/>
                <w:szCs w:val="22"/>
              </w:rPr>
              <w:t xml:space="preserve">lub równoważna: </w:t>
            </w:r>
            <w:r w:rsidRPr="002840AA">
              <w:rPr>
                <w:rFonts w:ascii="Cambria" w:hAnsi="Cambria"/>
                <w:sz w:val="22"/>
                <w:szCs w:val="22"/>
              </w:rPr>
              <w:t xml:space="preserve">Gra ułatwiająca automatyzowanie głosek szeregu syczącego s-z-c-dz. W czasie gry dzieci uczą się wymowy poprzez zabawę, ćwicząc dodatkowo pamięć wzrokową i słuchową, spostrzeganie, koncentrację uwagi i myślenie. Zawartość opakowania plansza, 30 elementów z głoska s, 30 z głoską c, 24 z głoską z, 12 z głoską </w:t>
            </w:r>
            <w:proofErr w:type="spellStart"/>
            <w:r w:rsidRPr="002840AA">
              <w:rPr>
                <w:rFonts w:ascii="Cambria" w:hAnsi="Cambria"/>
                <w:sz w:val="22"/>
                <w:szCs w:val="22"/>
              </w:rPr>
              <w:t>dz</w:t>
            </w:r>
            <w:proofErr w:type="spellEnd"/>
            <w:r w:rsidRPr="002840AA">
              <w:rPr>
                <w:rFonts w:ascii="Cambria" w:hAnsi="Cambria"/>
                <w:sz w:val="22"/>
                <w:szCs w:val="22"/>
              </w:rPr>
              <w:t xml:space="preserve">, kolorowa kostka, lista wykorzystanych wyrazów, instrukcja. – </w:t>
            </w:r>
            <w:r w:rsidRPr="002840AA">
              <w:rPr>
                <w:rFonts w:ascii="Cambria" w:hAnsi="Cambria"/>
                <w:b/>
                <w:sz w:val="22"/>
                <w:szCs w:val="22"/>
              </w:rPr>
              <w:t xml:space="preserve">3 </w:t>
            </w:r>
            <w:proofErr w:type="spellStart"/>
            <w:r w:rsidRPr="002840AA">
              <w:rPr>
                <w:rFonts w:ascii="Cambria" w:hAnsi="Cambria"/>
                <w:b/>
                <w:sz w:val="22"/>
                <w:szCs w:val="22"/>
              </w:rPr>
              <w:t>szt</w:t>
            </w:r>
            <w:proofErr w:type="spellEnd"/>
          </w:p>
          <w:p w14:paraId="64A10B35" w14:textId="77777777" w:rsidR="00E3286F" w:rsidRPr="002840AA" w:rsidRDefault="00E3286F" w:rsidP="00E3286F">
            <w:pPr>
              <w:pStyle w:val="NormalnyWeb"/>
              <w:numPr>
                <w:ilvl w:val="1"/>
                <w:numId w:val="8"/>
              </w:numPr>
              <w:spacing w:before="0" w:beforeAutospacing="0" w:after="0" w:afterAutospacing="0" w:line="276" w:lineRule="auto"/>
              <w:ind w:left="354" w:hanging="283"/>
              <w:jc w:val="both"/>
              <w:rPr>
                <w:rFonts w:ascii="Cambria" w:hAnsi="Cambria"/>
                <w:sz w:val="22"/>
                <w:szCs w:val="22"/>
              </w:rPr>
            </w:pPr>
            <w:r w:rsidRPr="002840AA">
              <w:rPr>
                <w:rFonts w:ascii="Cambria" w:hAnsi="Cambria"/>
                <w:b/>
                <w:sz w:val="22"/>
                <w:szCs w:val="22"/>
              </w:rPr>
              <w:t>Typu Portrety pisarzy polskich lub równoważna</w:t>
            </w:r>
            <w:r w:rsidRPr="002840AA">
              <w:rPr>
                <w:rFonts w:ascii="Cambria" w:hAnsi="Cambria"/>
                <w:sz w:val="22"/>
                <w:szCs w:val="22"/>
              </w:rPr>
              <w:t xml:space="preserve"> – Komplet min. 21 plansz Format A3 przedstawiający portrety pisarzy polskich. Zawiera: Jan Długosz, Mikołaj Rej, Jan Kochanowski, Adam Mickiewicz, Juliusz Słowacki, Zygmunt Krasiński, Cyprian Kamil Norwid, Aleksander Fredro, Henryk Sienkiewicz, Bolesław Prus, Eliza Orzeszkowa, Maria Konopnicka, Stefan Żeromski, Stanisław Wyspiański</w:t>
            </w:r>
            <w:r w:rsidRPr="002840AA">
              <w:rPr>
                <w:rFonts w:ascii="Cambria" w:hAnsi="Cambria"/>
                <w:sz w:val="22"/>
                <w:szCs w:val="22"/>
              </w:rPr>
              <w:br/>
              <w:t xml:space="preserve">Władysław Reymont, Józef Konrad Korzeniowski (Joseph Conrad), Maria </w:t>
            </w:r>
            <w:r w:rsidRPr="002840AA">
              <w:rPr>
                <w:rFonts w:ascii="Cambria" w:hAnsi="Cambria"/>
                <w:sz w:val="22"/>
                <w:szCs w:val="22"/>
              </w:rPr>
              <w:lastRenderedPageBreak/>
              <w:t xml:space="preserve">Dąbrowski, Julian Tuwim, Wisława Szymborska, Czesław Miłosz, Olga Tokarczuk – </w:t>
            </w:r>
            <w:r w:rsidRPr="002840AA">
              <w:rPr>
                <w:rFonts w:ascii="Cambria" w:hAnsi="Cambria"/>
                <w:b/>
                <w:sz w:val="22"/>
                <w:szCs w:val="22"/>
              </w:rPr>
              <w:t>1 szt.</w:t>
            </w:r>
          </w:p>
          <w:p w14:paraId="1137ED8A" w14:textId="77777777" w:rsidR="00E3286F" w:rsidRPr="002840AA" w:rsidRDefault="00E3286F" w:rsidP="00E3286F">
            <w:pPr>
              <w:pStyle w:val="NormalnyWeb"/>
              <w:numPr>
                <w:ilvl w:val="1"/>
                <w:numId w:val="8"/>
              </w:numPr>
              <w:spacing w:before="0" w:beforeAutospacing="0" w:after="0" w:afterAutospacing="0" w:line="276" w:lineRule="auto"/>
              <w:ind w:left="354" w:hanging="283"/>
              <w:jc w:val="both"/>
              <w:rPr>
                <w:rFonts w:ascii="Cambria" w:hAnsi="Cambria"/>
                <w:sz w:val="22"/>
                <w:szCs w:val="22"/>
              </w:rPr>
            </w:pPr>
            <w:r w:rsidRPr="002840AA">
              <w:rPr>
                <w:rFonts w:ascii="Cambria" w:hAnsi="Cambria"/>
                <w:b/>
                <w:sz w:val="22"/>
                <w:szCs w:val="22"/>
              </w:rPr>
              <w:t>Typu Język Polski - historia literatury lub równoważna</w:t>
            </w:r>
            <w:r w:rsidRPr="002840AA">
              <w:rPr>
                <w:rFonts w:ascii="Cambria" w:hAnsi="Cambria"/>
                <w:bCs/>
                <w:sz w:val="22"/>
                <w:szCs w:val="22"/>
              </w:rPr>
              <w:t xml:space="preserve"> – komplet min. 14 sztuk plansz, format A3</w:t>
            </w:r>
            <w:r w:rsidRPr="002840AA">
              <w:rPr>
                <w:rFonts w:ascii="Cambria" w:hAnsi="Cambria"/>
                <w:bCs/>
                <w:sz w:val="22"/>
                <w:szCs w:val="22"/>
                <w:shd w:val="clear" w:color="auto" w:fill="EFEFEF"/>
              </w:rPr>
              <w:t>:</w:t>
            </w:r>
            <w:r w:rsidRPr="002840AA">
              <w:rPr>
                <w:rFonts w:ascii="Cambria" w:hAnsi="Cambria"/>
                <w:sz w:val="22"/>
                <w:szCs w:val="22"/>
              </w:rPr>
              <w:t xml:space="preserve"> Świat starożytny, Średniowiecze, Renesans, Barok, Oświecenie, Romantyzm, Pozytywizm, Młoda Polska, Dwudziestolecie międzywojenne, Literatura współczesna 1945-2000, Epoki i prądy w literaturze, Rodzaje i gatunki literackie, Sentencje łacińskie, Środki stylistyczne – </w:t>
            </w:r>
            <w:r w:rsidRPr="002840AA">
              <w:rPr>
                <w:rFonts w:ascii="Cambria" w:hAnsi="Cambria"/>
                <w:b/>
                <w:sz w:val="22"/>
                <w:szCs w:val="22"/>
              </w:rPr>
              <w:t xml:space="preserve">1 </w:t>
            </w:r>
            <w:proofErr w:type="spellStart"/>
            <w:r w:rsidRPr="002840AA">
              <w:rPr>
                <w:rFonts w:ascii="Cambria" w:hAnsi="Cambria"/>
                <w:b/>
                <w:sz w:val="22"/>
                <w:szCs w:val="22"/>
              </w:rPr>
              <w:t>szt</w:t>
            </w:r>
            <w:proofErr w:type="spellEnd"/>
          </w:p>
          <w:p w14:paraId="29A06F39" w14:textId="77777777" w:rsidR="00E3286F" w:rsidRPr="002840AA" w:rsidRDefault="00E3286F" w:rsidP="00E3286F">
            <w:pPr>
              <w:pStyle w:val="NormalnyWeb"/>
              <w:numPr>
                <w:ilvl w:val="1"/>
                <w:numId w:val="8"/>
              </w:numPr>
              <w:spacing w:before="0" w:beforeAutospacing="0" w:after="0" w:afterAutospacing="0" w:line="276" w:lineRule="auto"/>
              <w:ind w:left="354" w:hanging="283"/>
              <w:jc w:val="both"/>
              <w:rPr>
                <w:rFonts w:ascii="Cambria" w:hAnsi="Cambria"/>
                <w:sz w:val="22"/>
                <w:szCs w:val="22"/>
              </w:rPr>
            </w:pPr>
            <w:r w:rsidRPr="002840AA">
              <w:rPr>
                <w:rFonts w:ascii="Cambria" w:hAnsi="Cambria"/>
                <w:b/>
                <w:sz w:val="22"/>
                <w:szCs w:val="22"/>
              </w:rPr>
              <w:t>Typu Ojczysty lub równoważna</w:t>
            </w:r>
            <w:r w:rsidRPr="002840AA">
              <w:rPr>
                <w:rFonts w:ascii="Cambria" w:hAnsi="Cambria"/>
                <w:sz w:val="22"/>
                <w:szCs w:val="22"/>
              </w:rPr>
              <w:t xml:space="preserve">- gra planszowa stworzona przez Narodowe Centrum Kultury, która ma na celu poszerzenie wiedzy o języku polskim. W grze uczestnicy odgadują ukryte słowa na podstawie kart z podpowiedziami, przy okazji ucząc się ich znaczenia i wzbogacając swoje słownictwo – </w:t>
            </w:r>
            <w:r w:rsidRPr="002840AA">
              <w:rPr>
                <w:rFonts w:ascii="Cambria" w:hAnsi="Cambria"/>
                <w:b/>
                <w:sz w:val="22"/>
                <w:szCs w:val="22"/>
              </w:rPr>
              <w:t xml:space="preserve">3 </w:t>
            </w:r>
            <w:proofErr w:type="spellStart"/>
            <w:r w:rsidRPr="002840AA">
              <w:rPr>
                <w:rFonts w:ascii="Cambria" w:hAnsi="Cambria"/>
                <w:b/>
                <w:sz w:val="22"/>
                <w:szCs w:val="22"/>
              </w:rPr>
              <w:t>szt</w:t>
            </w:r>
            <w:proofErr w:type="spellEnd"/>
          </w:p>
          <w:p w14:paraId="0AD79801" w14:textId="77777777" w:rsidR="00E3286F" w:rsidRPr="002840AA" w:rsidRDefault="00E3286F" w:rsidP="00E3286F">
            <w:pPr>
              <w:pStyle w:val="NormalnyWeb"/>
              <w:numPr>
                <w:ilvl w:val="1"/>
                <w:numId w:val="8"/>
              </w:numPr>
              <w:spacing w:before="0" w:beforeAutospacing="0" w:after="0" w:afterAutospacing="0" w:line="276" w:lineRule="auto"/>
              <w:ind w:left="354" w:hanging="283"/>
              <w:jc w:val="both"/>
              <w:rPr>
                <w:rFonts w:ascii="Cambria" w:hAnsi="Cambria"/>
                <w:sz w:val="22"/>
                <w:szCs w:val="22"/>
              </w:rPr>
            </w:pPr>
            <w:r w:rsidRPr="002840AA">
              <w:rPr>
                <w:rFonts w:ascii="Cambria" w:hAnsi="Cambria"/>
                <w:b/>
                <w:sz w:val="22"/>
                <w:szCs w:val="22"/>
              </w:rPr>
              <w:t>Typu Ortograficzne gry karciane lub równoważne</w:t>
            </w:r>
            <w:r w:rsidRPr="002840AA">
              <w:rPr>
                <w:rFonts w:ascii="Cambria" w:hAnsi="Cambria"/>
                <w:sz w:val="22"/>
                <w:szCs w:val="22"/>
              </w:rPr>
              <w:t xml:space="preserve"> Karty służą opanowaniu reguł ortografii języka polskiego i poprawnej pisowni. Dane techniczne: zeszyt A5, 16 stron + okładka; zasady: 1 karta A4, gry: 112 kart o wymiarach: 60 x 91 mm; - </w:t>
            </w:r>
            <w:r w:rsidRPr="002840AA">
              <w:rPr>
                <w:rFonts w:ascii="Cambria" w:hAnsi="Cambria"/>
                <w:b/>
                <w:sz w:val="22"/>
                <w:szCs w:val="22"/>
              </w:rPr>
              <w:t xml:space="preserve">3 </w:t>
            </w:r>
            <w:proofErr w:type="spellStart"/>
            <w:r w:rsidRPr="002840AA">
              <w:rPr>
                <w:rFonts w:ascii="Cambria" w:hAnsi="Cambria"/>
                <w:b/>
                <w:sz w:val="22"/>
                <w:szCs w:val="22"/>
              </w:rPr>
              <w:t>szt</w:t>
            </w:r>
            <w:proofErr w:type="spellEnd"/>
          </w:p>
          <w:p w14:paraId="0BEF1DFB" w14:textId="77777777" w:rsidR="00E3286F" w:rsidRPr="002840AA" w:rsidRDefault="00E3286F" w:rsidP="00E3286F">
            <w:pPr>
              <w:pStyle w:val="NormalnyWeb"/>
              <w:numPr>
                <w:ilvl w:val="1"/>
                <w:numId w:val="6"/>
              </w:numPr>
              <w:spacing w:before="0" w:beforeAutospacing="0" w:after="0" w:afterAutospacing="0" w:line="276" w:lineRule="auto"/>
              <w:ind w:left="496" w:hanging="425"/>
              <w:jc w:val="both"/>
              <w:rPr>
                <w:rFonts w:ascii="Cambria" w:hAnsi="Cambria"/>
                <w:b/>
                <w:sz w:val="22"/>
                <w:szCs w:val="22"/>
                <w:u w:val="single"/>
              </w:rPr>
            </w:pPr>
            <w:r w:rsidRPr="002840AA">
              <w:rPr>
                <w:rFonts w:ascii="Cambria" w:hAnsi="Cambria"/>
                <w:b/>
                <w:sz w:val="22"/>
                <w:szCs w:val="22"/>
                <w:u w:val="single"/>
              </w:rPr>
              <w:t xml:space="preserve">Książki </w:t>
            </w:r>
          </w:p>
          <w:p w14:paraId="6F5DE1D3" w14:textId="77777777" w:rsidR="00E3286F" w:rsidRPr="002840AA" w:rsidRDefault="00E3286F" w:rsidP="00E3286F">
            <w:pPr>
              <w:numPr>
                <w:ilvl w:val="0"/>
                <w:numId w:val="7"/>
              </w:numPr>
              <w:spacing w:line="276" w:lineRule="auto"/>
              <w:ind w:left="354" w:hanging="283"/>
              <w:jc w:val="both"/>
              <w:rPr>
                <w:rFonts w:ascii="Cambria" w:eastAsia="Times New Roman" w:hAnsi="Cambria" w:cs="Times New Roman"/>
                <w:b/>
              </w:rPr>
            </w:pPr>
            <w:r w:rsidRPr="002840AA">
              <w:rPr>
                <w:rFonts w:ascii="Cambria" w:eastAsia="Times New Roman" w:hAnsi="Cambria" w:cs="Times New Roman"/>
              </w:rPr>
              <w:t xml:space="preserve">Gorzka czekolada i inne opowiadania o ważnych sprawach, praca zbiorowa  – </w:t>
            </w:r>
            <w:r w:rsidRPr="002840AA">
              <w:rPr>
                <w:rFonts w:ascii="Cambria" w:eastAsia="Times New Roman" w:hAnsi="Cambria" w:cs="Times New Roman"/>
                <w:b/>
              </w:rPr>
              <w:t>6 szt.</w:t>
            </w:r>
          </w:p>
          <w:p w14:paraId="7FAD4BF7" w14:textId="77777777" w:rsidR="00E3286F" w:rsidRPr="002840AA" w:rsidRDefault="00E3286F" w:rsidP="00E3286F">
            <w:pPr>
              <w:numPr>
                <w:ilvl w:val="0"/>
                <w:numId w:val="7"/>
              </w:numPr>
              <w:spacing w:line="276" w:lineRule="auto"/>
              <w:ind w:left="354" w:hanging="283"/>
              <w:jc w:val="both"/>
              <w:rPr>
                <w:rFonts w:ascii="Cambria" w:eastAsia="Times New Roman" w:hAnsi="Cambria" w:cs="Times New Roman"/>
                <w:b/>
              </w:rPr>
            </w:pPr>
            <w:r w:rsidRPr="002840AA">
              <w:rPr>
                <w:rFonts w:ascii="Cambria" w:eastAsia="Times New Roman" w:hAnsi="Cambria" w:cs="Times New Roman"/>
              </w:rPr>
              <w:t>Skrzynia władcy piorunów. Detektywi na kółkach Tom I, Autor: Marcin Kozioł–</w:t>
            </w:r>
            <w:r w:rsidRPr="002840AA">
              <w:rPr>
                <w:rFonts w:ascii="Cambria" w:eastAsia="Times New Roman" w:hAnsi="Cambria" w:cs="Times New Roman"/>
                <w:b/>
              </w:rPr>
              <w:t>6 szt.</w:t>
            </w:r>
          </w:p>
          <w:p w14:paraId="36484DB9" w14:textId="77777777" w:rsidR="00E3286F" w:rsidRPr="00B24D7A" w:rsidRDefault="00E3286F" w:rsidP="00E3286F">
            <w:pPr>
              <w:numPr>
                <w:ilvl w:val="0"/>
                <w:numId w:val="7"/>
              </w:numPr>
              <w:spacing w:line="276" w:lineRule="auto"/>
              <w:ind w:left="354" w:hanging="283"/>
              <w:jc w:val="both"/>
              <w:rPr>
                <w:rFonts w:ascii="Cambria" w:eastAsia="Times New Roman" w:hAnsi="Cambria" w:cs="Times New Roman"/>
                <w:b/>
                <w:lang w:val="en-US"/>
              </w:rPr>
            </w:pPr>
            <w:proofErr w:type="spellStart"/>
            <w:r w:rsidRPr="00B24D7A">
              <w:rPr>
                <w:rFonts w:ascii="Cambria" w:eastAsia="Times New Roman" w:hAnsi="Cambria" w:cs="Times New Roman"/>
                <w:lang w:val="en-US"/>
              </w:rPr>
              <w:t>Pax</w:t>
            </w:r>
            <w:proofErr w:type="spellEnd"/>
            <w:r w:rsidRPr="00B24D7A">
              <w:rPr>
                <w:rFonts w:ascii="Cambria" w:eastAsia="Times New Roman" w:hAnsi="Cambria" w:cs="Times New Roman"/>
                <w:lang w:val="en-US"/>
              </w:rPr>
              <w:t xml:space="preserve">– </w:t>
            </w:r>
            <w:proofErr w:type="spellStart"/>
            <w:r w:rsidRPr="00B24D7A">
              <w:rPr>
                <w:rFonts w:ascii="Cambria" w:eastAsia="Times New Roman" w:hAnsi="Cambria" w:cs="Times New Roman"/>
                <w:lang w:val="en-US"/>
              </w:rPr>
              <w:t>Autor</w:t>
            </w:r>
            <w:proofErr w:type="spellEnd"/>
            <w:r w:rsidRPr="00B24D7A">
              <w:rPr>
                <w:rFonts w:ascii="Cambria" w:eastAsia="Times New Roman" w:hAnsi="Cambria" w:cs="Times New Roman"/>
                <w:lang w:val="en-US"/>
              </w:rPr>
              <w:t xml:space="preserve">: Sara </w:t>
            </w:r>
            <w:proofErr w:type="spellStart"/>
            <w:r w:rsidRPr="00B24D7A">
              <w:rPr>
                <w:rFonts w:ascii="Cambria" w:eastAsia="Times New Roman" w:hAnsi="Cambria" w:cs="Times New Roman"/>
                <w:lang w:val="en-US"/>
              </w:rPr>
              <w:t>Pennypacker</w:t>
            </w:r>
            <w:proofErr w:type="spellEnd"/>
            <w:r w:rsidRPr="00B24D7A">
              <w:rPr>
                <w:rFonts w:ascii="Cambria" w:eastAsia="Times New Roman" w:hAnsi="Cambria" w:cs="Times New Roman"/>
                <w:lang w:val="en-US"/>
              </w:rPr>
              <w:t xml:space="preserve">– </w:t>
            </w:r>
            <w:r w:rsidRPr="00B24D7A">
              <w:rPr>
                <w:rFonts w:ascii="Cambria" w:eastAsia="Times New Roman" w:hAnsi="Cambria" w:cs="Times New Roman"/>
                <w:b/>
                <w:lang w:val="en-US"/>
              </w:rPr>
              <w:t xml:space="preserve">6 </w:t>
            </w:r>
            <w:proofErr w:type="spellStart"/>
            <w:r w:rsidRPr="00B24D7A">
              <w:rPr>
                <w:rFonts w:ascii="Cambria" w:eastAsia="Times New Roman" w:hAnsi="Cambria" w:cs="Times New Roman"/>
                <w:b/>
                <w:lang w:val="en-US"/>
              </w:rPr>
              <w:t>szt</w:t>
            </w:r>
            <w:proofErr w:type="spellEnd"/>
            <w:r w:rsidRPr="00B24D7A">
              <w:rPr>
                <w:rFonts w:ascii="Cambria" w:eastAsia="Times New Roman" w:hAnsi="Cambria" w:cs="Times New Roman"/>
                <w:b/>
                <w:lang w:val="en-US"/>
              </w:rPr>
              <w:t>.</w:t>
            </w:r>
          </w:p>
          <w:p w14:paraId="0EDA89F4" w14:textId="77777777" w:rsidR="00E3286F" w:rsidRPr="00B24D7A" w:rsidRDefault="00E3286F" w:rsidP="00E3286F">
            <w:pPr>
              <w:numPr>
                <w:ilvl w:val="0"/>
                <w:numId w:val="7"/>
              </w:numPr>
              <w:spacing w:line="276" w:lineRule="auto"/>
              <w:ind w:left="354" w:hanging="283"/>
              <w:jc w:val="both"/>
              <w:rPr>
                <w:rFonts w:ascii="Cambria" w:eastAsia="Times New Roman" w:hAnsi="Cambria" w:cs="Times New Roman"/>
                <w:b/>
                <w:lang w:val="en-US"/>
              </w:rPr>
            </w:pPr>
            <w:r w:rsidRPr="00B24D7A">
              <w:rPr>
                <w:rFonts w:ascii="Cambria" w:eastAsia="Times New Roman" w:hAnsi="Cambria" w:cs="Times New Roman"/>
                <w:lang w:val="en-US"/>
              </w:rPr>
              <w:t xml:space="preserve">Most do </w:t>
            </w:r>
            <w:proofErr w:type="spellStart"/>
            <w:r w:rsidRPr="00B24D7A">
              <w:rPr>
                <w:rFonts w:ascii="Cambria" w:eastAsia="Times New Roman" w:hAnsi="Cambria" w:cs="Times New Roman"/>
                <w:lang w:val="en-US"/>
              </w:rPr>
              <w:t>Terabithii</w:t>
            </w:r>
            <w:proofErr w:type="spellEnd"/>
            <w:r w:rsidRPr="00B24D7A">
              <w:rPr>
                <w:rFonts w:ascii="Cambria" w:eastAsia="Times New Roman" w:hAnsi="Cambria" w:cs="Times New Roman"/>
                <w:lang w:val="en-US"/>
              </w:rPr>
              <w:t xml:space="preserve"> – </w:t>
            </w:r>
            <w:proofErr w:type="spellStart"/>
            <w:r w:rsidRPr="00B24D7A">
              <w:rPr>
                <w:rFonts w:ascii="Cambria" w:eastAsia="Times New Roman" w:hAnsi="Cambria" w:cs="Times New Roman"/>
                <w:lang w:val="en-US"/>
              </w:rPr>
              <w:t>Autor</w:t>
            </w:r>
            <w:proofErr w:type="spellEnd"/>
            <w:r w:rsidRPr="00B24D7A">
              <w:rPr>
                <w:rFonts w:ascii="Cambria" w:eastAsia="Times New Roman" w:hAnsi="Cambria" w:cs="Times New Roman"/>
                <w:lang w:val="en-US"/>
              </w:rPr>
              <w:t xml:space="preserve">: Katherine Paterson– </w:t>
            </w:r>
            <w:r w:rsidRPr="00B24D7A">
              <w:rPr>
                <w:rFonts w:ascii="Cambria" w:eastAsia="Times New Roman" w:hAnsi="Cambria" w:cs="Times New Roman"/>
                <w:b/>
                <w:lang w:val="en-US"/>
              </w:rPr>
              <w:t xml:space="preserve">6 </w:t>
            </w:r>
            <w:proofErr w:type="spellStart"/>
            <w:r w:rsidRPr="00B24D7A">
              <w:rPr>
                <w:rFonts w:ascii="Cambria" w:eastAsia="Times New Roman" w:hAnsi="Cambria" w:cs="Times New Roman"/>
                <w:b/>
                <w:lang w:val="en-US"/>
              </w:rPr>
              <w:t>szt</w:t>
            </w:r>
            <w:proofErr w:type="spellEnd"/>
          </w:p>
          <w:p w14:paraId="70EAFDA6" w14:textId="77777777" w:rsidR="00E3286F" w:rsidRPr="002840AA" w:rsidRDefault="00E3286F" w:rsidP="00E3286F">
            <w:pPr>
              <w:numPr>
                <w:ilvl w:val="0"/>
                <w:numId w:val="7"/>
              </w:numPr>
              <w:spacing w:line="276" w:lineRule="auto"/>
              <w:ind w:left="354" w:hanging="283"/>
              <w:jc w:val="both"/>
              <w:rPr>
                <w:rFonts w:ascii="Cambria" w:eastAsia="Times New Roman" w:hAnsi="Cambria" w:cs="Times New Roman"/>
                <w:b/>
              </w:rPr>
            </w:pPr>
            <w:r w:rsidRPr="002840AA">
              <w:rPr>
                <w:rFonts w:ascii="Cambria" w:eastAsia="Times New Roman" w:hAnsi="Cambria" w:cs="Times New Roman"/>
              </w:rPr>
              <w:t xml:space="preserve">Jesienna miłość – Autor: Nicholas </w:t>
            </w:r>
            <w:proofErr w:type="spellStart"/>
            <w:r w:rsidRPr="002840AA">
              <w:rPr>
                <w:rFonts w:ascii="Cambria" w:eastAsia="Times New Roman" w:hAnsi="Cambria" w:cs="Times New Roman"/>
              </w:rPr>
              <w:t>Sparks</w:t>
            </w:r>
            <w:proofErr w:type="spellEnd"/>
            <w:r w:rsidRPr="002840AA">
              <w:rPr>
                <w:rFonts w:ascii="Cambria" w:eastAsia="Times New Roman" w:hAnsi="Cambria" w:cs="Times New Roman"/>
                <w:b/>
              </w:rPr>
              <w:t xml:space="preserve">– 6 </w:t>
            </w:r>
            <w:proofErr w:type="spellStart"/>
            <w:r w:rsidRPr="002840AA">
              <w:rPr>
                <w:rFonts w:ascii="Cambria" w:eastAsia="Times New Roman" w:hAnsi="Cambria" w:cs="Times New Roman"/>
                <w:b/>
              </w:rPr>
              <w:t>szt</w:t>
            </w:r>
            <w:proofErr w:type="spellEnd"/>
          </w:p>
          <w:p w14:paraId="0211C95C" w14:textId="77777777" w:rsidR="00E3286F" w:rsidRPr="002840AA" w:rsidRDefault="00E3286F" w:rsidP="00E3286F">
            <w:pPr>
              <w:numPr>
                <w:ilvl w:val="0"/>
                <w:numId w:val="7"/>
              </w:numPr>
              <w:spacing w:line="276" w:lineRule="auto"/>
              <w:ind w:left="354" w:hanging="283"/>
              <w:jc w:val="both"/>
              <w:rPr>
                <w:rFonts w:ascii="Cambria" w:eastAsia="Times New Roman" w:hAnsi="Cambria" w:cs="Times New Roman"/>
                <w:b/>
              </w:rPr>
            </w:pPr>
            <w:r w:rsidRPr="002840AA">
              <w:rPr>
                <w:rFonts w:ascii="Cambria" w:eastAsia="Times New Roman" w:hAnsi="Cambria" w:cs="Times New Roman"/>
              </w:rPr>
              <w:t xml:space="preserve">Złodziejka książek – Autor: Markus </w:t>
            </w:r>
            <w:proofErr w:type="spellStart"/>
            <w:r w:rsidRPr="002840AA">
              <w:rPr>
                <w:rFonts w:ascii="Cambria" w:eastAsia="Times New Roman" w:hAnsi="Cambria" w:cs="Times New Roman"/>
              </w:rPr>
              <w:t>Zusak</w:t>
            </w:r>
            <w:proofErr w:type="spellEnd"/>
            <w:r w:rsidRPr="002840AA">
              <w:rPr>
                <w:rFonts w:ascii="Cambria" w:eastAsia="Times New Roman" w:hAnsi="Cambria" w:cs="Times New Roman"/>
                <w:b/>
              </w:rPr>
              <w:t xml:space="preserve">– 6 </w:t>
            </w:r>
            <w:proofErr w:type="spellStart"/>
            <w:r w:rsidRPr="002840AA">
              <w:rPr>
                <w:rFonts w:ascii="Cambria" w:eastAsia="Times New Roman" w:hAnsi="Cambria" w:cs="Times New Roman"/>
                <w:b/>
              </w:rPr>
              <w:t>szt</w:t>
            </w:r>
            <w:proofErr w:type="spellEnd"/>
          </w:p>
          <w:p w14:paraId="7F66923A" w14:textId="77777777" w:rsidR="00E3286F" w:rsidRPr="002840AA" w:rsidRDefault="00E3286F" w:rsidP="00E3286F">
            <w:pPr>
              <w:numPr>
                <w:ilvl w:val="0"/>
                <w:numId w:val="7"/>
              </w:numPr>
              <w:spacing w:line="276" w:lineRule="auto"/>
              <w:ind w:left="354" w:hanging="283"/>
              <w:jc w:val="both"/>
              <w:rPr>
                <w:rFonts w:ascii="Cambria" w:eastAsia="Times New Roman" w:hAnsi="Cambria" w:cs="Times New Roman"/>
                <w:b/>
              </w:rPr>
            </w:pPr>
            <w:r w:rsidRPr="002840AA">
              <w:rPr>
                <w:rFonts w:ascii="Cambria" w:eastAsia="Times New Roman" w:hAnsi="Cambria" w:cs="Times New Roman"/>
              </w:rPr>
              <w:t>Kamienie na szaniec – Autor: Aleksander Kamiński</w:t>
            </w:r>
            <w:r>
              <w:rPr>
                <w:rFonts w:ascii="Cambria" w:eastAsia="Times New Roman" w:hAnsi="Cambria" w:cs="Times New Roman"/>
              </w:rPr>
              <w:t xml:space="preserve"> </w:t>
            </w:r>
            <w:r w:rsidRPr="002840AA">
              <w:rPr>
                <w:rFonts w:ascii="Cambria" w:eastAsia="Times New Roman" w:hAnsi="Cambria" w:cs="Times New Roman"/>
                <w:b/>
              </w:rPr>
              <w:t xml:space="preserve">– 3 </w:t>
            </w:r>
            <w:proofErr w:type="spellStart"/>
            <w:r w:rsidRPr="002840AA">
              <w:rPr>
                <w:rFonts w:ascii="Cambria" w:eastAsia="Times New Roman" w:hAnsi="Cambria" w:cs="Times New Roman"/>
                <w:b/>
              </w:rPr>
              <w:t>szt</w:t>
            </w:r>
            <w:proofErr w:type="spellEnd"/>
          </w:p>
          <w:p w14:paraId="1D04CA0A" w14:textId="77777777" w:rsidR="00E3286F" w:rsidRPr="002840AA" w:rsidRDefault="00E3286F" w:rsidP="00E3286F">
            <w:pPr>
              <w:numPr>
                <w:ilvl w:val="0"/>
                <w:numId w:val="7"/>
              </w:numPr>
              <w:spacing w:line="276" w:lineRule="auto"/>
              <w:ind w:left="354" w:hanging="283"/>
              <w:jc w:val="both"/>
              <w:rPr>
                <w:rFonts w:ascii="Cambria" w:eastAsia="Times New Roman" w:hAnsi="Cambria" w:cs="Times New Roman"/>
                <w:b/>
              </w:rPr>
            </w:pPr>
            <w:r w:rsidRPr="002840AA">
              <w:rPr>
                <w:rFonts w:ascii="Cambria" w:eastAsia="Times New Roman" w:hAnsi="Cambria" w:cs="Times New Roman"/>
              </w:rPr>
              <w:t>Dziadek i niedźwiadek – Autor: Łukasz Wierzbicki</w:t>
            </w:r>
            <w:r w:rsidRPr="002840AA">
              <w:rPr>
                <w:rFonts w:ascii="Cambria" w:eastAsia="Times New Roman" w:hAnsi="Cambria" w:cs="Times New Roman"/>
                <w:b/>
              </w:rPr>
              <w:t xml:space="preserve">– 3 </w:t>
            </w:r>
            <w:proofErr w:type="spellStart"/>
            <w:r w:rsidRPr="002840AA">
              <w:rPr>
                <w:rFonts w:ascii="Cambria" w:eastAsia="Times New Roman" w:hAnsi="Cambria" w:cs="Times New Roman"/>
                <w:b/>
              </w:rPr>
              <w:t>szt</w:t>
            </w:r>
            <w:proofErr w:type="spellEnd"/>
          </w:p>
          <w:p w14:paraId="5BC79BB3" w14:textId="77777777" w:rsidR="00E3286F" w:rsidRPr="0051321F" w:rsidRDefault="00E3286F" w:rsidP="00E3286F">
            <w:pPr>
              <w:numPr>
                <w:ilvl w:val="0"/>
                <w:numId w:val="7"/>
              </w:numPr>
              <w:spacing w:line="276" w:lineRule="auto"/>
              <w:ind w:left="354" w:hanging="283"/>
              <w:jc w:val="both"/>
              <w:rPr>
                <w:rFonts w:ascii="Cambria" w:eastAsia="Times New Roman" w:hAnsi="Cambria" w:cs="Times New Roman"/>
                <w:b/>
              </w:rPr>
            </w:pPr>
            <w:r w:rsidRPr="002840AA">
              <w:rPr>
                <w:rFonts w:ascii="Cambria" w:eastAsia="Times New Roman" w:hAnsi="Cambria" w:cs="Times New Roman"/>
              </w:rPr>
              <w:t xml:space="preserve"> Lew, czarownica i stara szafa. Opowieści z </w:t>
            </w:r>
            <w:proofErr w:type="spellStart"/>
            <w:r w:rsidRPr="002840AA">
              <w:rPr>
                <w:rFonts w:ascii="Cambria" w:eastAsia="Times New Roman" w:hAnsi="Cambria" w:cs="Times New Roman"/>
              </w:rPr>
              <w:t>Narnii</w:t>
            </w:r>
            <w:proofErr w:type="spellEnd"/>
            <w:r w:rsidRPr="002840AA">
              <w:rPr>
                <w:rFonts w:ascii="Cambria" w:eastAsia="Times New Roman" w:hAnsi="Cambria" w:cs="Times New Roman"/>
              </w:rPr>
              <w:t xml:space="preserve"> tom I – Autor: C.S. Lewis</w:t>
            </w:r>
            <w:r w:rsidRPr="002840AA">
              <w:rPr>
                <w:rFonts w:ascii="Cambria" w:eastAsia="Times New Roman" w:hAnsi="Cambria" w:cs="Times New Roman"/>
                <w:b/>
              </w:rPr>
              <w:t>– 3 szt</w:t>
            </w:r>
            <w:r w:rsidRPr="002840AA">
              <w:rPr>
                <w:rFonts w:ascii="Cambria" w:eastAsia="Times New Roman" w:hAnsi="Cambria" w:cs="Times New Roman"/>
              </w:rPr>
              <w:t>.</w:t>
            </w:r>
          </w:p>
          <w:p w14:paraId="126FD88F" w14:textId="13AD1977" w:rsidR="00E3286F" w:rsidRPr="003C5218" w:rsidRDefault="00E3286F" w:rsidP="00E3286F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bCs/>
                <w:color w:val="EE0000"/>
              </w:rPr>
            </w:pPr>
            <w:r w:rsidRPr="0051321F">
              <w:rPr>
                <w:rFonts w:ascii="Cambria" w:eastAsia="Times New Roman" w:hAnsi="Cambria" w:cs="Times New Roman"/>
              </w:rPr>
              <w:lastRenderedPageBreak/>
              <w:t xml:space="preserve">Pamiętnik Czarnego Noska” – Autor: Janina </w:t>
            </w:r>
            <w:proofErr w:type="spellStart"/>
            <w:r w:rsidRPr="0051321F">
              <w:rPr>
                <w:rFonts w:ascii="Cambria" w:eastAsia="Times New Roman" w:hAnsi="Cambria" w:cs="Times New Roman"/>
              </w:rPr>
              <w:t>Porazińska</w:t>
            </w:r>
            <w:proofErr w:type="spellEnd"/>
            <w:r>
              <w:rPr>
                <w:rFonts w:ascii="Cambria" w:eastAsia="Times New Roman" w:hAnsi="Cambria" w:cs="Times New Roman"/>
              </w:rPr>
              <w:t xml:space="preserve"> </w:t>
            </w:r>
            <w:r w:rsidRPr="0051321F">
              <w:rPr>
                <w:rFonts w:ascii="Cambria" w:eastAsia="Times New Roman" w:hAnsi="Cambria" w:cs="Times New Roman"/>
                <w:b/>
              </w:rPr>
              <w:t>– 3 szt</w:t>
            </w:r>
            <w:r w:rsidRPr="0051321F">
              <w:rPr>
                <w:rFonts w:ascii="Cambria" w:eastAsia="Times New Roman" w:hAnsi="Cambria" w:cs="Times New Roman"/>
              </w:rPr>
              <w:t>..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D3ADF4" w14:textId="65E096FD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  <w:r w:rsidRPr="0066474E">
              <w:rPr>
                <w:rFonts w:ascii="Cambria" w:hAnsi="Cambria" w:cs="Times New Roman"/>
                <w:color w:val="000000"/>
              </w:rPr>
              <w:lastRenderedPageBreak/>
              <w:t>Zestaw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C558D6" w14:textId="3ED08FB2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  <w:r w:rsidRPr="0066474E">
              <w:rPr>
                <w:rFonts w:ascii="Cambria" w:hAnsi="Cambria" w:cs="Times New Roman"/>
                <w:color w:val="000000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DD280" w14:textId="36F9A2AC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33203461" w14:textId="77777777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4EFD4441" w14:textId="77777777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5E4C5902" w14:textId="77777777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57B3F90B" w14:textId="77777777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E3286F" w:rsidRPr="00496443" w14:paraId="5338D129" w14:textId="2E65F237" w:rsidTr="00484579">
        <w:trPr>
          <w:trHeight w:val="28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15EECB" w14:textId="3A66BFD0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lastRenderedPageBreak/>
              <w:t>2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7376064C" w14:textId="4FBC3DAD" w:rsidR="00E3286F" w:rsidRPr="00496443" w:rsidRDefault="00E3286F" w:rsidP="00E3286F">
            <w:pPr>
              <w:jc w:val="both"/>
              <w:rPr>
                <w:rFonts w:ascii="Cambria" w:hAnsi="Cambria" w:cs="Arial"/>
                <w:b/>
                <w:bCs/>
              </w:rPr>
            </w:pPr>
            <w:r w:rsidRPr="0066474E">
              <w:rPr>
                <w:rFonts w:cs="Times New Roman"/>
                <w:color w:val="000000"/>
              </w:rPr>
              <w:t>Zestaw malarski - sztaluga + podobrazia + farby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5376A747" w14:textId="5275AD97" w:rsidR="00E3286F" w:rsidRPr="00496443" w:rsidRDefault="00E3286F" w:rsidP="00E3286F">
            <w:pPr>
              <w:jc w:val="both"/>
              <w:rPr>
                <w:rFonts w:ascii="Cambria" w:hAnsi="Cambria"/>
                <w:color w:val="000000"/>
              </w:rPr>
            </w:pPr>
            <w:r w:rsidRPr="0066474E">
              <w:rPr>
                <w:rFonts w:ascii="Cambria" w:hAnsi="Cambria" w:cs="Times New Roman"/>
                <w:color w:val="000000"/>
              </w:rPr>
              <w:t>Zestaw malarski, w tym:</w:t>
            </w:r>
            <w:r w:rsidRPr="0066474E">
              <w:rPr>
                <w:rFonts w:ascii="Cambria" w:eastAsia="Times New Roman" w:hAnsi="Cambria" w:cs="Times New Roman"/>
                <w:color w:val="000000"/>
              </w:rPr>
              <w:t xml:space="preserve"> Sztaluga trójnożna drewniana wys. Min. 17 cm, 3 podobrazia do farb akrylowych i olejnych w rozmiarach, zestaw min. </w:t>
            </w:r>
            <w:r w:rsidRPr="008A26AF">
              <w:rPr>
                <w:rFonts w:ascii="Cambria" w:eastAsia="Times New Roman" w:hAnsi="Cambria" w:cs="Times New Roman"/>
                <w:color w:val="000000"/>
              </w:rPr>
              <w:t>15 pędzli</w:t>
            </w:r>
            <w:r w:rsidRPr="0066474E">
              <w:rPr>
                <w:rFonts w:ascii="Cambria" w:eastAsia="Times New Roman" w:hAnsi="Cambria" w:cs="Times New Roman"/>
                <w:color w:val="000000"/>
              </w:rPr>
              <w:t xml:space="preserve"> szczecinowych i nylonowych w różnych </w:t>
            </w:r>
            <w:proofErr w:type="spellStart"/>
            <w:r w:rsidRPr="0066474E">
              <w:rPr>
                <w:rFonts w:ascii="Cambria" w:eastAsia="Times New Roman" w:hAnsi="Cambria" w:cs="Times New Roman"/>
                <w:color w:val="000000"/>
              </w:rPr>
              <w:t>romiarach</w:t>
            </w:r>
            <w:proofErr w:type="spellEnd"/>
            <w:r w:rsidRPr="0066474E">
              <w:rPr>
                <w:rFonts w:ascii="Cambria" w:eastAsia="Times New Roman" w:hAnsi="Cambria" w:cs="Times New Roman"/>
                <w:color w:val="000000"/>
              </w:rPr>
              <w:t>, paletka plastikowa malarska, komplet farb olejnych </w:t>
            </w:r>
            <w:r w:rsidRPr="008A26AF">
              <w:rPr>
                <w:rFonts w:ascii="Cambria" w:eastAsia="Times New Roman" w:hAnsi="Cambria" w:cs="Times New Roman"/>
                <w:color w:val="000000"/>
              </w:rPr>
              <w:t>24 szt. x12ml</w:t>
            </w:r>
            <w:r w:rsidRPr="0066474E">
              <w:rPr>
                <w:rFonts w:ascii="Cambria" w:eastAsia="Times New Roman" w:hAnsi="Cambria" w:cs="Times New Roman"/>
                <w:color w:val="000000"/>
              </w:rPr>
              <w:t>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FC3E37" w14:textId="6C812E21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  <w:r w:rsidRPr="0066474E">
              <w:rPr>
                <w:rFonts w:ascii="Cambria" w:hAnsi="Cambria" w:cs="Times New Roman"/>
                <w:color w:val="000000"/>
              </w:rPr>
              <w:t>Zestaw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EB7B47" w14:textId="32D38D11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  <w:r w:rsidRPr="0066474E">
              <w:rPr>
                <w:rFonts w:ascii="Cambria" w:hAnsi="Cambria" w:cs="Times New Roman"/>
                <w:color w:val="000000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52E94" w14:textId="21E2608D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39C96E4D" w14:textId="77777777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0B1018B1" w14:textId="77777777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33FFFB26" w14:textId="77777777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1809EBF1" w14:textId="77777777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E3286F" w:rsidRPr="00496443" w14:paraId="5AE22D41" w14:textId="4FAD4CB9" w:rsidTr="00484579">
        <w:trPr>
          <w:trHeight w:val="42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BCF33A" w14:textId="12D95DFD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3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53F85FB9" w14:textId="032FEBCD" w:rsidR="00E3286F" w:rsidRPr="00496443" w:rsidRDefault="00E3286F" w:rsidP="00E3286F">
            <w:pPr>
              <w:jc w:val="both"/>
              <w:rPr>
                <w:rFonts w:ascii="Cambria" w:eastAsia="Times New Roman" w:hAnsi="Cambria" w:cs="Arial"/>
                <w:b/>
                <w:bCs/>
              </w:rPr>
            </w:pPr>
            <w:r w:rsidRPr="0066474E">
              <w:rPr>
                <w:rFonts w:ascii="Cambria" w:hAnsi="Cambria" w:cs="Times New Roman"/>
                <w:color w:val="000000"/>
              </w:rPr>
              <w:t>Artystyczna szyba do malowania na szkle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31F8CC8D" w14:textId="22481A55" w:rsidR="00E3286F" w:rsidRPr="00496443" w:rsidRDefault="00E3286F" w:rsidP="00E3286F">
            <w:pPr>
              <w:jc w:val="both"/>
              <w:rPr>
                <w:rFonts w:ascii="Cambria" w:eastAsia="Times New Roman" w:hAnsi="Cambria" w:cs="Arial"/>
              </w:rPr>
            </w:pPr>
            <w:r w:rsidRPr="0066474E">
              <w:rPr>
                <w:rFonts w:ascii="Cambria" w:hAnsi="Cambria" w:cs="Times New Roman"/>
                <w:color w:val="000000"/>
              </w:rPr>
              <w:t>Szyba w drewnianej ramie do malowania farbami. Wymiary z ramą ok. 60 x 45 cm, dł. podstaw 40 cm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CC0AA0" w14:textId="491C4852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66474E">
              <w:rPr>
                <w:rFonts w:ascii="Cambria" w:hAnsi="Cambria" w:cs="Times New Roman"/>
                <w:color w:val="000000"/>
              </w:rPr>
              <w:t>Szt</w:t>
            </w:r>
            <w:proofErr w:type="spellEnd"/>
            <w:r w:rsidRPr="0066474E">
              <w:rPr>
                <w:rFonts w:ascii="Cambria" w:hAnsi="Cambria" w:cs="Times New Roman"/>
                <w:color w:val="000000"/>
              </w:rPr>
              <w:t xml:space="preserve"> 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C067F4" w14:textId="2F50CB9A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  <w:r w:rsidRPr="0066474E">
              <w:rPr>
                <w:rFonts w:ascii="Cambria" w:hAnsi="Cambria" w:cs="Times New Roman"/>
                <w:color w:val="000000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CE96" w14:textId="049EC051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3A7BC233" w14:textId="77777777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45E49DD3" w14:textId="77777777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4270EFEC" w14:textId="77777777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46653CAF" w14:textId="77777777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E3286F" w:rsidRPr="00496443" w14:paraId="7B5D792C" w14:textId="34D5D97F" w:rsidTr="00484579">
        <w:trPr>
          <w:trHeight w:val="419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EEEB82" w14:textId="37F77B11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4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3B6FD" w14:textId="0A13F678" w:rsidR="00E3286F" w:rsidRPr="00496443" w:rsidRDefault="00E3286F" w:rsidP="00E3286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</w:rPr>
            </w:pPr>
            <w:r w:rsidRPr="0066474E">
              <w:rPr>
                <w:rFonts w:cs="Times New Roman"/>
                <w:color w:val="000000"/>
              </w:rPr>
              <w:t>Plansze malarstwo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B31E00" w14:textId="31AA7209" w:rsidR="00E3286F" w:rsidRPr="00496443" w:rsidRDefault="00E3286F" w:rsidP="00E3286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66474E">
              <w:rPr>
                <w:rFonts w:ascii="Cambria" w:hAnsi="Cambria"/>
                <w:color w:val="000000"/>
              </w:rPr>
              <w:t>Zestaw min. 3 plansz dydaktycznych z zakresu malarstwa polskiego, druk na papierze kredowym 250 g, foliowana jednostronnie, format: min. 70 x 100 cm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29EB8" w14:textId="69AA1C4E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  <w:r w:rsidRPr="0066474E">
              <w:rPr>
                <w:rFonts w:ascii="Cambria" w:hAnsi="Cambria" w:cs="Times New Roman"/>
                <w:color w:val="000000"/>
              </w:rPr>
              <w:t>Zestaw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DFE5F1" w14:textId="0B17129B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  <w:r w:rsidRPr="0066474E">
              <w:rPr>
                <w:rFonts w:ascii="Cambria" w:hAnsi="Cambria" w:cs="Times New Roman"/>
                <w:color w:val="000000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51403" w14:textId="594494A7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01C3158D" w14:textId="77777777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6003CA7F" w14:textId="77777777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7EA7C9D0" w14:textId="77777777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0B05A166" w14:textId="77777777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E3286F" w:rsidRPr="00496443" w14:paraId="2B68EE7C" w14:textId="720D8BBC" w:rsidTr="00484579">
        <w:trPr>
          <w:trHeight w:val="48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FE9521" w14:textId="2C3911F2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5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F219D" w14:textId="79095D76" w:rsidR="00E3286F" w:rsidRDefault="00E3286F" w:rsidP="00E3286F">
            <w:pPr>
              <w:pStyle w:val="Akapitzlist"/>
              <w:autoSpaceDE w:val="0"/>
              <w:autoSpaceDN w:val="0"/>
              <w:adjustRightInd w:val="0"/>
              <w:ind w:left="49"/>
              <w:rPr>
                <w:rFonts w:ascii="Cambria" w:hAnsi="Cambria" w:cs="Arial"/>
                <w:b/>
                <w:bCs/>
              </w:rPr>
            </w:pPr>
            <w:r w:rsidRPr="0066474E">
              <w:rPr>
                <w:rFonts w:cs="Times New Roman"/>
                <w:color w:val="000000"/>
              </w:rPr>
              <w:t>Plastyka -zestaw 30 plansz format A3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E88FD7" w14:textId="592F10E7" w:rsidR="00E3286F" w:rsidRPr="00496443" w:rsidRDefault="00E3286F" w:rsidP="00E3286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66474E">
              <w:rPr>
                <w:rFonts w:ascii="Cambria" w:hAnsi="Cambria"/>
                <w:color w:val="000000"/>
              </w:rPr>
              <w:t>Zestaw min. 30 kolorowych plansz edukacyjnych formatu A3 (297mm x 420mm)</w:t>
            </w:r>
            <w:r>
              <w:rPr>
                <w:rFonts w:ascii="Cambria" w:hAnsi="Cambria"/>
                <w:color w:val="000000"/>
              </w:rPr>
              <w:t>. M</w:t>
            </w:r>
            <w:r w:rsidRPr="0066474E">
              <w:rPr>
                <w:rFonts w:ascii="Cambria" w:hAnsi="Cambria"/>
                <w:color w:val="000000"/>
              </w:rPr>
              <w:t>ateriał ilustrujący rozwój sztuk plastycznych od czasów prehistorycznych do współczesności. Plansze przedstawiają najbardziej znane dzieła z danego okresu wraz z krótką charakterystyką dominujących nurtów w sztuce oraz omówieniem najważniejszych zasad obowiązujących we wszystkich sztukach plastycznych, takich jak barwy, kompozycja czy perspektywa.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E31CED" w14:textId="3FF77F8F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  <w:r w:rsidRPr="0066474E">
              <w:rPr>
                <w:rFonts w:ascii="Cambria" w:hAnsi="Cambria" w:cs="Times New Roman"/>
                <w:color w:val="000000"/>
              </w:rPr>
              <w:t>Zestaw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D96BAB" w14:textId="3D253CC0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  <w:r w:rsidRPr="0066474E">
              <w:rPr>
                <w:rFonts w:ascii="Cambria" w:hAnsi="Cambria" w:cs="Times New Roman"/>
                <w:color w:val="000000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4421B" w14:textId="3707B178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0FC9E360" w14:textId="77777777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168D9C64" w14:textId="77777777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5212A85C" w14:textId="77777777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0CB6A8A8" w14:textId="77777777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E3286F" w:rsidRPr="00496443" w14:paraId="2AD4FF05" w14:textId="5670E429" w:rsidTr="00484579">
        <w:trPr>
          <w:trHeight w:val="912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1DB5E" w14:textId="2472316E" w:rsidR="00E3286F" w:rsidRPr="00496443" w:rsidRDefault="00E3286F" w:rsidP="00E3286F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6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62AFAB" w14:textId="684DA994" w:rsidR="00E3286F" w:rsidRPr="00496443" w:rsidRDefault="00E3286F" w:rsidP="00E3286F">
            <w:pPr>
              <w:pStyle w:val="Akapitzlist"/>
              <w:autoSpaceDE w:val="0"/>
              <w:autoSpaceDN w:val="0"/>
              <w:adjustRightInd w:val="0"/>
              <w:ind w:left="49"/>
              <w:rPr>
                <w:rFonts w:ascii="Cambria" w:hAnsi="Cambria" w:cs="Arial"/>
                <w:b/>
                <w:bCs/>
              </w:rPr>
            </w:pPr>
            <w:proofErr w:type="spellStart"/>
            <w:r w:rsidRPr="0066474E">
              <w:rPr>
                <w:rFonts w:cs="Times New Roman"/>
                <w:color w:val="000000"/>
              </w:rPr>
              <w:t>Antyramy</w:t>
            </w:r>
            <w:proofErr w:type="spellEnd"/>
            <w:r w:rsidRPr="0066474E">
              <w:rPr>
                <w:rFonts w:cs="Times New Roman"/>
                <w:color w:val="000000"/>
              </w:rPr>
              <w:t xml:space="preserve"> A4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3130D" w14:textId="013807D7" w:rsidR="00E3286F" w:rsidRPr="00496443" w:rsidRDefault="00E3286F" w:rsidP="00E3286F">
            <w:pPr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  <w:color w:val="EE0000"/>
              </w:rPr>
            </w:pPr>
            <w:proofErr w:type="spellStart"/>
            <w:r w:rsidRPr="0066474E">
              <w:rPr>
                <w:rFonts w:ascii="Cambria" w:hAnsi="Cambria" w:cs="Times New Roman"/>
                <w:bCs/>
                <w:color w:val="000000"/>
              </w:rPr>
              <w:t>Antyrama</w:t>
            </w:r>
            <w:proofErr w:type="spellEnd"/>
            <w:r w:rsidRPr="0066474E">
              <w:rPr>
                <w:rFonts w:ascii="Cambria" w:hAnsi="Cambria" w:cs="Times New Roman"/>
                <w:bCs/>
                <w:color w:val="000000"/>
              </w:rPr>
              <w:t xml:space="preserve"> d</w:t>
            </w:r>
            <w:r w:rsidRPr="0066474E">
              <w:rPr>
                <w:rFonts w:ascii="Cambria" w:hAnsi="Cambria" w:cs="Times New Roman"/>
                <w:color w:val="000000"/>
              </w:rPr>
              <w:t>o oprawy plakatów, prac i zdjęć, r</w:t>
            </w:r>
            <w:r w:rsidRPr="0066474E">
              <w:rPr>
                <w:rFonts w:ascii="Cambria" w:hAnsi="Cambria" w:cs="Times New Roman"/>
                <w:bCs/>
                <w:color w:val="000000"/>
              </w:rPr>
              <w:t xml:space="preserve">ozmiar 21x29,7 cm (format A4), </w:t>
            </w:r>
            <w:r w:rsidRPr="0066474E">
              <w:rPr>
                <w:rFonts w:ascii="Cambria" w:eastAsia="Times New Roman" w:hAnsi="Cambria" w:cs="Times New Roman"/>
                <w:color w:val="000000"/>
              </w:rPr>
              <w:t xml:space="preserve">przód </w:t>
            </w:r>
            <w:proofErr w:type="spellStart"/>
            <w:r w:rsidRPr="0066474E">
              <w:rPr>
                <w:rFonts w:ascii="Cambria" w:eastAsia="Times New Roman" w:hAnsi="Cambria" w:cs="Times New Roman"/>
                <w:color w:val="000000"/>
              </w:rPr>
              <w:t>antyramy</w:t>
            </w:r>
            <w:proofErr w:type="spellEnd"/>
            <w:r w:rsidRPr="0066474E">
              <w:rPr>
                <w:rFonts w:ascii="Cambria" w:eastAsia="Times New Roman" w:hAnsi="Cambria" w:cs="Times New Roman"/>
                <w:color w:val="000000"/>
              </w:rPr>
              <w:t xml:space="preserve">: </w:t>
            </w:r>
            <w:proofErr w:type="spellStart"/>
            <w:r w:rsidRPr="0066474E">
              <w:rPr>
                <w:rFonts w:ascii="Cambria" w:eastAsia="Times New Roman" w:hAnsi="Cambria" w:cs="Times New Roman"/>
                <w:color w:val="000000"/>
              </w:rPr>
              <w:t>plexi</w:t>
            </w:r>
            <w:proofErr w:type="spellEnd"/>
            <w:r w:rsidRPr="0066474E">
              <w:rPr>
                <w:rFonts w:ascii="Cambria" w:eastAsia="Times New Roman" w:hAnsi="Cambria" w:cs="Times New Roman"/>
                <w:color w:val="000000"/>
              </w:rPr>
              <w:t xml:space="preserve">, kolor </w:t>
            </w:r>
            <w:proofErr w:type="spellStart"/>
            <w:r w:rsidRPr="0066474E">
              <w:rPr>
                <w:rFonts w:ascii="Cambria" w:eastAsia="Times New Roman" w:hAnsi="Cambria" w:cs="Times New Roman"/>
                <w:color w:val="000000"/>
              </w:rPr>
              <w:t>plexi</w:t>
            </w:r>
            <w:proofErr w:type="spellEnd"/>
            <w:r w:rsidRPr="0066474E">
              <w:rPr>
                <w:rFonts w:ascii="Cambria" w:eastAsia="Times New Roman" w:hAnsi="Cambria" w:cs="Times New Roman"/>
                <w:color w:val="000000"/>
              </w:rPr>
              <w:t xml:space="preserve">: przeźroczysty, grubość </w:t>
            </w:r>
            <w:proofErr w:type="spellStart"/>
            <w:r w:rsidRPr="0066474E">
              <w:rPr>
                <w:rFonts w:ascii="Cambria" w:eastAsia="Times New Roman" w:hAnsi="Cambria" w:cs="Times New Roman"/>
                <w:color w:val="000000"/>
              </w:rPr>
              <w:t>plexi</w:t>
            </w:r>
            <w:proofErr w:type="spellEnd"/>
            <w:r w:rsidRPr="0066474E">
              <w:rPr>
                <w:rFonts w:ascii="Cambria" w:eastAsia="Times New Roman" w:hAnsi="Cambria" w:cs="Times New Roman"/>
                <w:color w:val="000000"/>
              </w:rPr>
              <w:t xml:space="preserve"> min. 0,85 mm, tył </w:t>
            </w:r>
            <w:proofErr w:type="spellStart"/>
            <w:r w:rsidRPr="0066474E">
              <w:rPr>
                <w:rFonts w:ascii="Cambria" w:eastAsia="Times New Roman" w:hAnsi="Cambria" w:cs="Times New Roman"/>
                <w:color w:val="000000"/>
              </w:rPr>
              <w:t>antyramy</w:t>
            </w:r>
            <w:proofErr w:type="spellEnd"/>
            <w:r w:rsidRPr="0066474E">
              <w:rPr>
                <w:rFonts w:ascii="Cambria" w:eastAsia="Times New Roman" w:hAnsi="Cambria" w:cs="Times New Roman"/>
                <w:color w:val="000000"/>
              </w:rPr>
              <w:t>: płyta HDF, grubość płyty: ok. 2,5 mm, ilość klipsów min.: 4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5EAE3E" w14:textId="2ECFD734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66474E">
              <w:rPr>
                <w:rFonts w:ascii="Cambria" w:hAnsi="Cambria" w:cs="Times New Roman"/>
                <w:color w:val="000000"/>
              </w:rPr>
              <w:t>Szt</w:t>
            </w:r>
            <w:proofErr w:type="spellEnd"/>
            <w:r w:rsidRPr="0066474E">
              <w:rPr>
                <w:rFonts w:ascii="Cambria" w:hAnsi="Cambria" w:cs="Times New Roman"/>
                <w:color w:val="000000"/>
              </w:rPr>
              <w:t xml:space="preserve"> 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4F562B" w14:textId="1A78C250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  <w:r w:rsidRPr="0066474E">
              <w:rPr>
                <w:rFonts w:ascii="Cambria" w:hAnsi="Cambria" w:cs="Times New Roman"/>
                <w:color w:val="000000"/>
              </w:rPr>
              <w:t>20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97AB3" w14:textId="3D302A87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4C127C0B" w14:textId="77777777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37EB645A" w14:textId="77777777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75D7E431" w14:textId="77777777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43EDDC66" w14:textId="77777777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E3286F" w:rsidRPr="00496443" w14:paraId="2B2EF177" w14:textId="172D174A" w:rsidTr="00484579">
        <w:trPr>
          <w:trHeight w:val="45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81C10" w14:textId="4BDF0B7F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7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29CA4B4D" w14:textId="4B15C3E0" w:rsidR="00E3286F" w:rsidRPr="00496443" w:rsidRDefault="00E3286F" w:rsidP="00E3286F">
            <w:pPr>
              <w:pStyle w:val="Akapitzlist"/>
              <w:autoSpaceDE w:val="0"/>
              <w:autoSpaceDN w:val="0"/>
              <w:adjustRightInd w:val="0"/>
              <w:ind w:left="49"/>
              <w:rPr>
                <w:rFonts w:ascii="Cambria" w:hAnsi="Cambria" w:cs="Arial"/>
                <w:b/>
                <w:bCs/>
              </w:rPr>
            </w:pPr>
            <w:r w:rsidRPr="0066474E">
              <w:rPr>
                <w:rFonts w:cs="Times New Roman"/>
                <w:color w:val="000000"/>
              </w:rPr>
              <w:t xml:space="preserve">Podobrazie Płótno 50x70 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13064658" w14:textId="5F31DD0D" w:rsidR="00E3286F" w:rsidRPr="00496443" w:rsidRDefault="00E3286F" w:rsidP="00E3286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66474E">
              <w:rPr>
                <w:rFonts w:ascii="Cambria" w:hAnsi="Cambria"/>
                <w:color w:val="000000"/>
              </w:rPr>
              <w:t>Uniwersalne podobrazie malarskie na sztywnym podkładzie, wykonane z płótna bawełnianego, zagruntowanego. Wymiary 50 x 70 cm – w zestawie 6 szt. Kolor biały.  Płótno podobrazi zagruntowane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C562AD" w14:textId="13AF8043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  <w:r w:rsidRPr="0066474E">
              <w:rPr>
                <w:rFonts w:ascii="Cambria" w:hAnsi="Cambria" w:cs="Times New Roman"/>
                <w:color w:val="000000"/>
              </w:rPr>
              <w:t>Zestaw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677658" w14:textId="5B1871F5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  <w:r w:rsidRPr="0066474E">
              <w:rPr>
                <w:rFonts w:ascii="Cambria" w:hAnsi="Cambria" w:cs="Times New Roman"/>
                <w:color w:val="000000"/>
              </w:rPr>
              <w:t>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3CC3C" w14:textId="7BDC4007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7A5D4248" w14:textId="77777777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25D4C135" w14:textId="77777777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7A20ADA9" w14:textId="77777777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37E32A61" w14:textId="77777777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E3286F" w:rsidRPr="00496443" w14:paraId="2A3FB3CA" w14:textId="20DDA36E" w:rsidTr="00484579">
        <w:trPr>
          <w:trHeight w:val="43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F229A3" w14:textId="46C8EC5D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8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590C00" w14:textId="375D4274" w:rsidR="00E3286F" w:rsidRPr="00496443" w:rsidRDefault="00E3286F" w:rsidP="00E3286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</w:rPr>
            </w:pPr>
            <w:r w:rsidRPr="0066474E">
              <w:rPr>
                <w:rFonts w:cs="Times New Roman"/>
                <w:color w:val="000000"/>
              </w:rPr>
              <w:t>Podobrazie płótno malarskie 24x30 cm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233FE7" w14:textId="004A8239" w:rsidR="00E3286F" w:rsidRPr="00496443" w:rsidRDefault="00E3286F" w:rsidP="00E3286F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66474E">
              <w:rPr>
                <w:rFonts w:ascii="Cambria" w:hAnsi="Cambria"/>
                <w:color w:val="000000"/>
              </w:rPr>
              <w:t>Uniwersalne podobrazie malarskie na sztywnym podkładzie, wykonane z płótna bawełnianego, zagruntowanego. Wymiary 24 x 30 cm – w zestawie 6 szt. Kolor biały.  Płótno podobrazi zagruntowane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576613" w14:textId="54DDE4B6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  <w:r w:rsidRPr="0066474E">
              <w:rPr>
                <w:rFonts w:ascii="Cambria" w:hAnsi="Cambria" w:cs="Times New Roman"/>
                <w:color w:val="000000"/>
              </w:rPr>
              <w:t>Zestaw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3A2C6" w14:textId="7D2A0CD4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  <w:r w:rsidRPr="0066474E">
              <w:rPr>
                <w:rFonts w:ascii="Cambria" w:hAnsi="Cambria" w:cs="Times New Roman"/>
                <w:color w:val="000000"/>
              </w:rPr>
              <w:t>3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83E6E" w14:textId="4B913538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250156EE" w14:textId="77777777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26" w:type="pct"/>
            <w:vAlign w:val="center"/>
          </w:tcPr>
          <w:p w14:paraId="49941D11" w14:textId="77777777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3" w:type="pct"/>
            <w:vAlign w:val="center"/>
          </w:tcPr>
          <w:p w14:paraId="3BF9DB67" w14:textId="77777777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7" w:type="pct"/>
            <w:vAlign w:val="center"/>
          </w:tcPr>
          <w:p w14:paraId="71D384C8" w14:textId="77777777" w:rsidR="00E3286F" w:rsidRPr="00496443" w:rsidRDefault="00E3286F" w:rsidP="00E3286F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bookmarkEnd w:id="0"/>
      <w:tr w:rsidR="00701FEF" w:rsidRPr="00496443" w14:paraId="169F91A3" w14:textId="6ACCD03E" w:rsidTr="00484579">
        <w:trPr>
          <w:trHeight w:val="598"/>
        </w:trPr>
        <w:tc>
          <w:tcPr>
            <w:tcW w:w="381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6C9D" w14:textId="2A7FAC41" w:rsidR="00701FEF" w:rsidRPr="00AA6A08" w:rsidRDefault="00701FEF" w:rsidP="00AA6A08">
            <w:pPr>
              <w:jc w:val="right"/>
              <w:rPr>
                <w:rFonts w:ascii="Cambria" w:eastAsia="Cambria" w:hAnsi="Cambria" w:cs="Cambria"/>
                <w:b/>
              </w:rPr>
            </w:pPr>
            <w:r w:rsidRPr="00AA6A08">
              <w:rPr>
                <w:rFonts w:ascii="Cambria" w:eastAsia="Cambria" w:hAnsi="Cambria" w:cs="Cambria"/>
                <w:b/>
              </w:rPr>
              <w:t>RAZEM</w:t>
            </w: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14:paraId="56E4C30A" w14:textId="77777777" w:rsidR="00701FEF" w:rsidRPr="00AA6A08" w:rsidRDefault="00701FEF" w:rsidP="00657F49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226" w:type="pc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CA2FBEA" w14:textId="77777777" w:rsidR="00701FEF" w:rsidRPr="00AA6A08" w:rsidRDefault="00701FEF" w:rsidP="00657F49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323" w:type="pct"/>
            <w:vAlign w:val="center"/>
          </w:tcPr>
          <w:p w14:paraId="4B1DC5D1" w14:textId="77777777" w:rsidR="00701FEF" w:rsidRPr="00AA6A08" w:rsidRDefault="00701FEF" w:rsidP="00657F49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277" w:type="pct"/>
            <w:vAlign w:val="center"/>
          </w:tcPr>
          <w:p w14:paraId="4E5DBDF4" w14:textId="77777777" w:rsidR="00701FEF" w:rsidRPr="00AA6A08" w:rsidRDefault="00701FEF" w:rsidP="00657F49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</w:tr>
    </w:tbl>
    <w:p w14:paraId="33E5A28B" w14:textId="56654A11" w:rsidR="00301C5A" w:rsidRPr="0012674B" w:rsidRDefault="00301C5A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0"/>
          <w:szCs w:val="20"/>
        </w:rPr>
      </w:pPr>
    </w:p>
    <w:p w14:paraId="0B997096" w14:textId="77777777" w:rsidR="009735F1" w:rsidRPr="0012674B" w:rsidRDefault="009735F1" w:rsidP="0012674B">
      <w:pPr>
        <w:spacing w:after="0" w:line="240" w:lineRule="auto"/>
        <w:jc w:val="center"/>
        <w:rPr>
          <w:rFonts w:asciiTheme="majorHAnsi" w:hAnsiTheme="majorHAnsi" w:cs="Times New Roman"/>
          <w:b/>
          <w:color w:val="000000" w:themeColor="text1"/>
          <w:sz w:val="20"/>
          <w:szCs w:val="20"/>
        </w:rPr>
      </w:pPr>
    </w:p>
    <w:p w14:paraId="095B2FD1" w14:textId="77777777" w:rsidR="001A4C74" w:rsidRPr="00496443" w:rsidRDefault="001A4C74" w:rsidP="001A4C74">
      <w:pPr>
        <w:spacing w:before="360" w:after="0"/>
        <w:jc w:val="center"/>
        <w:rPr>
          <w:rFonts w:ascii="Cambria" w:hAnsi="Cambria"/>
          <w:color w:val="000000"/>
        </w:rPr>
      </w:pPr>
      <w:r w:rsidRPr="00496443">
        <w:rPr>
          <w:rFonts w:ascii="Cambria" w:hAnsi="Cambria"/>
          <w:color w:val="000000"/>
        </w:rPr>
        <w:lastRenderedPageBreak/>
        <w:t>……………………………………………………………………………………………….</w:t>
      </w:r>
      <w:r w:rsidRPr="00496443">
        <w:rPr>
          <w:rFonts w:ascii="Cambria" w:hAnsi="Cambria"/>
          <w:color w:val="000000"/>
        </w:rPr>
        <w:br/>
        <w:t xml:space="preserve">Podpis Wykonawcy lub osoby uprawnionej do reprezentowania Wykonawcy </w:t>
      </w:r>
    </w:p>
    <w:p w14:paraId="5DC54D4B" w14:textId="6312C8D3" w:rsidR="00A1036F" w:rsidRPr="0012674B" w:rsidRDefault="00A1036F" w:rsidP="00E17A63">
      <w:pPr>
        <w:spacing w:after="0" w:line="240" w:lineRule="auto"/>
        <w:rPr>
          <w:rFonts w:asciiTheme="majorHAnsi" w:hAnsiTheme="majorHAnsi" w:cs="Arial"/>
          <w:b/>
          <w:bCs/>
          <w:sz w:val="20"/>
          <w:szCs w:val="20"/>
        </w:rPr>
      </w:pPr>
    </w:p>
    <w:sectPr w:rsidR="00A1036F" w:rsidRPr="0012674B" w:rsidSect="00922FE0">
      <w:headerReference w:type="default" r:id="rId8"/>
      <w:footerReference w:type="default" r:id="rId9"/>
      <w:pgSz w:w="16838" w:h="11906" w:orient="landscape"/>
      <w:pgMar w:top="720" w:right="720" w:bottom="720" w:left="720" w:header="708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9CD147" w14:textId="77777777" w:rsidR="00265318" w:rsidRDefault="00265318" w:rsidP="000D2C3B">
      <w:pPr>
        <w:spacing w:after="0" w:line="240" w:lineRule="auto"/>
      </w:pPr>
      <w:r>
        <w:separator/>
      </w:r>
    </w:p>
  </w:endnote>
  <w:endnote w:type="continuationSeparator" w:id="0">
    <w:p w14:paraId="28412AA5" w14:textId="77777777" w:rsidR="00265318" w:rsidRDefault="00265318" w:rsidP="000D2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lawik">
    <w:charset w:val="EE"/>
    <w:family w:val="swiss"/>
    <w:pitch w:val="variable"/>
    <w:sig w:usb0="00000007" w:usb1="00000000" w:usb2="00000000" w:usb3="00000000" w:csb0="00000093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610791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E154F34" w14:textId="00950A00" w:rsidR="00DF7F98" w:rsidRDefault="00DF7F9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286F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286F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5AE3768" w14:textId="77777777" w:rsidR="000E5894" w:rsidRDefault="000E58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B94975" w14:textId="77777777" w:rsidR="00265318" w:rsidRDefault="00265318" w:rsidP="000D2C3B">
      <w:pPr>
        <w:spacing w:after="0" w:line="240" w:lineRule="auto"/>
      </w:pPr>
      <w:r>
        <w:separator/>
      </w:r>
    </w:p>
  </w:footnote>
  <w:footnote w:type="continuationSeparator" w:id="0">
    <w:p w14:paraId="6A740AA4" w14:textId="77777777" w:rsidR="00265318" w:rsidRDefault="00265318" w:rsidP="000D2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7CEBF3" w14:textId="77777777" w:rsidR="000E5894" w:rsidRPr="0020654C" w:rsidRDefault="0020654C" w:rsidP="0020654C">
    <w:pPr>
      <w:pStyle w:val="Nagwek"/>
      <w:jc w:val="center"/>
    </w:pPr>
    <w:r>
      <w:rPr>
        <w:noProof/>
      </w:rPr>
      <w:drawing>
        <wp:inline distT="0" distB="0" distL="0" distR="0" wp14:anchorId="3DA2891E" wp14:editId="1F73181F">
          <wp:extent cx="5356860" cy="769620"/>
          <wp:effectExtent l="0" t="0" r="0" b="0"/>
          <wp:docPr id="1137" name="Obraz 5" descr="Obraz zawierający tekst, Czcionka, biały, zrzut ekranu&#10;&#10;Opis wygenerowany automatycznie">
            <a:extLst xmlns:a="http://schemas.openxmlformats.org/drawingml/2006/main">
              <a:ext uri="{FF2B5EF4-FFF2-40B4-BE49-F238E27FC236}">
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16="http://schemas.microsoft.com/office/drawing/2014/main" id="{642C6AE6-F5F1-4EC3-8265-FC77DC66C30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7" name="Obraz 5" descr="Obraz zawierający tekst, Czcionka, biały, zrzut ekranu&#10;&#10;Opis wygenerowany automatycznie">
                    <a:extLst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16="http://schemas.microsoft.com/office/drawing/2014/main" id="{642C6AE6-F5F1-4EC3-8265-FC77DC66C30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686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F7500"/>
    <w:multiLevelType w:val="multilevel"/>
    <w:tmpl w:val="FCA4B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FC364E"/>
    <w:multiLevelType w:val="multilevel"/>
    <w:tmpl w:val="258CF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E819F6"/>
    <w:multiLevelType w:val="hybridMultilevel"/>
    <w:tmpl w:val="AFACCB36"/>
    <w:lvl w:ilvl="0" w:tplc="8F622F2E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AB63E2"/>
    <w:multiLevelType w:val="hybridMultilevel"/>
    <w:tmpl w:val="07F8F686"/>
    <w:lvl w:ilvl="0" w:tplc="4B80BC82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B657E"/>
    <w:multiLevelType w:val="multilevel"/>
    <w:tmpl w:val="7520EF16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501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8B60AD"/>
    <w:multiLevelType w:val="hybridMultilevel"/>
    <w:tmpl w:val="8BBABE92"/>
    <w:lvl w:ilvl="0" w:tplc="6D4C9FBC">
      <w:start w:val="1"/>
      <w:numFmt w:val="decimal"/>
      <w:lvlText w:val="%1)"/>
      <w:lvlJc w:val="left"/>
      <w:pPr>
        <w:ind w:left="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9" w:hanging="360"/>
      </w:pPr>
    </w:lvl>
    <w:lvl w:ilvl="2" w:tplc="0415001B" w:tentative="1">
      <w:start w:val="1"/>
      <w:numFmt w:val="lowerRoman"/>
      <w:lvlText w:val="%3."/>
      <w:lvlJc w:val="right"/>
      <w:pPr>
        <w:ind w:left="1869" w:hanging="180"/>
      </w:p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6">
    <w:nsid w:val="7142445F"/>
    <w:multiLevelType w:val="multilevel"/>
    <w:tmpl w:val="F7EA7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 w:val="0"/>
      </w:rPr>
    </w:lvl>
    <w:lvl w:ilvl="2">
      <w:start w:val="1"/>
      <w:numFmt w:val="upperLetter"/>
      <w:lvlText w:val="%3."/>
      <w:lvlJc w:val="left"/>
      <w:pPr>
        <w:ind w:left="501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2AF716F"/>
    <w:multiLevelType w:val="multilevel"/>
    <w:tmpl w:val="CE669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0"/>
  </w:num>
  <w:num w:numId="7">
    <w:abstractNumId w:val="2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FCA"/>
    <w:rsid w:val="000014D7"/>
    <w:rsid w:val="00012058"/>
    <w:rsid w:val="0001763C"/>
    <w:rsid w:val="000348BA"/>
    <w:rsid w:val="00034F82"/>
    <w:rsid w:val="00036A20"/>
    <w:rsid w:val="00037259"/>
    <w:rsid w:val="000374E9"/>
    <w:rsid w:val="00041EE1"/>
    <w:rsid w:val="00053098"/>
    <w:rsid w:val="00054BE4"/>
    <w:rsid w:val="00055356"/>
    <w:rsid w:val="00055901"/>
    <w:rsid w:val="000562CE"/>
    <w:rsid w:val="00060645"/>
    <w:rsid w:val="00063B21"/>
    <w:rsid w:val="00064C88"/>
    <w:rsid w:val="000677CF"/>
    <w:rsid w:val="00072E7B"/>
    <w:rsid w:val="00074E8F"/>
    <w:rsid w:val="0008501E"/>
    <w:rsid w:val="00085A7D"/>
    <w:rsid w:val="000962C6"/>
    <w:rsid w:val="000A0CA9"/>
    <w:rsid w:val="000B139A"/>
    <w:rsid w:val="000B1E85"/>
    <w:rsid w:val="000B1F65"/>
    <w:rsid w:val="000C05A6"/>
    <w:rsid w:val="000C3A34"/>
    <w:rsid w:val="000C3EE4"/>
    <w:rsid w:val="000C6ADA"/>
    <w:rsid w:val="000D0BB5"/>
    <w:rsid w:val="000D2C3B"/>
    <w:rsid w:val="000D512F"/>
    <w:rsid w:val="000E0A53"/>
    <w:rsid w:val="000E2E2D"/>
    <w:rsid w:val="000E5894"/>
    <w:rsid w:val="000E60E6"/>
    <w:rsid w:val="000E7BB1"/>
    <w:rsid w:val="000F3D29"/>
    <w:rsid w:val="00103A3E"/>
    <w:rsid w:val="00103D9C"/>
    <w:rsid w:val="00112B11"/>
    <w:rsid w:val="0012674B"/>
    <w:rsid w:val="00134E50"/>
    <w:rsid w:val="00142826"/>
    <w:rsid w:val="00154CBC"/>
    <w:rsid w:val="001608A7"/>
    <w:rsid w:val="001636E6"/>
    <w:rsid w:val="00174B0F"/>
    <w:rsid w:val="00184BAE"/>
    <w:rsid w:val="00186BA9"/>
    <w:rsid w:val="00187967"/>
    <w:rsid w:val="001A0BF6"/>
    <w:rsid w:val="001A1DD7"/>
    <w:rsid w:val="001A4C74"/>
    <w:rsid w:val="001A601D"/>
    <w:rsid w:val="001B78DE"/>
    <w:rsid w:val="001B79E6"/>
    <w:rsid w:val="001C0EC7"/>
    <w:rsid w:val="001C25FB"/>
    <w:rsid w:val="001C2AEF"/>
    <w:rsid w:val="001C47B3"/>
    <w:rsid w:val="001D24B3"/>
    <w:rsid w:val="001E30AC"/>
    <w:rsid w:val="002000CD"/>
    <w:rsid w:val="00201ADC"/>
    <w:rsid w:val="00204C80"/>
    <w:rsid w:val="00204F53"/>
    <w:rsid w:val="0020654C"/>
    <w:rsid w:val="00214E18"/>
    <w:rsid w:val="00233270"/>
    <w:rsid w:val="0023395F"/>
    <w:rsid w:val="002434F0"/>
    <w:rsid w:val="002436EA"/>
    <w:rsid w:val="00245DAF"/>
    <w:rsid w:val="00246850"/>
    <w:rsid w:val="00246C09"/>
    <w:rsid w:val="0025040C"/>
    <w:rsid w:val="00254439"/>
    <w:rsid w:val="0025702B"/>
    <w:rsid w:val="00257F41"/>
    <w:rsid w:val="00265318"/>
    <w:rsid w:val="00274868"/>
    <w:rsid w:val="00277D21"/>
    <w:rsid w:val="00281FBD"/>
    <w:rsid w:val="00282AE5"/>
    <w:rsid w:val="00295ADE"/>
    <w:rsid w:val="002A3536"/>
    <w:rsid w:val="002A3DFC"/>
    <w:rsid w:val="002A437B"/>
    <w:rsid w:val="002B21F6"/>
    <w:rsid w:val="002B2D09"/>
    <w:rsid w:val="002B7AEC"/>
    <w:rsid w:val="002D4354"/>
    <w:rsid w:val="002E192C"/>
    <w:rsid w:val="002E2404"/>
    <w:rsid w:val="002E3AB4"/>
    <w:rsid w:val="002F114A"/>
    <w:rsid w:val="002F4066"/>
    <w:rsid w:val="00301C5A"/>
    <w:rsid w:val="00302D76"/>
    <w:rsid w:val="003104B1"/>
    <w:rsid w:val="00310E33"/>
    <w:rsid w:val="00312C56"/>
    <w:rsid w:val="00312F50"/>
    <w:rsid w:val="00314397"/>
    <w:rsid w:val="00316262"/>
    <w:rsid w:val="0031706E"/>
    <w:rsid w:val="00321E00"/>
    <w:rsid w:val="00325886"/>
    <w:rsid w:val="00325A9D"/>
    <w:rsid w:val="00327CCB"/>
    <w:rsid w:val="003377AE"/>
    <w:rsid w:val="00340165"/>
    <w:rsid w:val="00340326"/>
    <w:rsid w:val="00343BCC"/>
    <w:rsid w:val="00350828"/>
    <w:rsid w:val="00353589"/>
    <w:rsid w:val="003623AE"/>
    <w:rsid w:val="00362FE6"/>
    <w:rsid w:val="003758F9"/>
    <w:rsid w:val="0037794A"/>
    <w:rsid w:val="0038005C"/>
    <w:rsid w:val="003839C0"/>
    <w:rsid w:val="003938D7"/>
    <w:rsid w:val="003948E2"/>
    <w:rsid w:val="00396B01"/>
    <w:rsid w:val="00396D4D"/>
    <w:rsid w:val="003A53BF"/>
    <w:rsid w:val="003A62C7"/>
    <w:rsid w:val="003B1DF8"/>
    <w:rsid w:val="003B24E0"/>
    <w:rsid w:val="003B3543"/>
    <w:rsid w:val="003B5488"/>
    <w:rsid w:val="003B623D"/>
    <w:rsid w:val="003B74F2"/>
    <w:rsid w:val="003C077D"/>
    <w:rsid w:val="003C5218"/>
    <w:rsid w:val="003C6C89"/>
    <w:rsid w:val="003D4B66"/>
    <w:rsid w:val="003E3EEB"/>
    <w:rsid w:val="003E5D33"/>
    <w:rsid w:val="003E7291"/>
    <w:rsid w:val="003F79A0"/>
    <w:rsid w:val="00403057"/>
    <w:rsid w:val="00404849"/>
    <w:rsid w:val="00407A77"/>
    <w:rsid w:val="0041127F"/>
    <w:rsid w:val="004253C8"/>
    <w:rsid w:val="00431A7D"/>
    <w:rsid w:val="00433410"/>
    <w:rsid w:val="00441EB6"/>
    <w:rsid w:val="00450E90"/>
    <w:rsid w:val="0045242E"/>
    <w:rsid w:val="00453AD9"/>
    <w:rsid w:val="004546B4"/>
    <w:rsid w:val="004569CA"/>
    <w:rsid w:val="00456AFD"/>
    <w:rsid w:val="00457711"/>
    <w:rsid w:val="0046269B"/>
    <w:rsid w:val="00462806"/>
    <w:rsid w:val="004657A7"/>
    <w:rsid w:val="00474872"/>
    <w:rsid w:val="00483559"/>
    <w:rsid w:val="0048364B"/>
    <w:rsid w:val="00483F20"/>
    <w:rsid w:val="00484579"/>
    <w:rsid w:val="00491B27"/>
    <w:rsid w:val="00491FAA"/>
    <w:rsid w:val="00493305"/>
    <w:rsid w:val="004A422C"/>
    <w:rsid w:val="004A5C11"/>
    <w:rsid w:val="004A60D5"/>
    <w:rsid w:val="004B47C7"/>
    <w:rsid w:val="004B5B3E"/>
    <w:rsid w:val="004C1197"/>
    <w:rsid w:val="004C1F79"/>
    <w:rsid w:val="004C284B"/>
    <w:rsid w:val="004C48FD"/>
    <w:rsid w:val="004D0C24"/>
    <w:rsid w:val="004D0DA3"/>
    <w:rsid w:val="004D1540"/>
    <w:rsid w:val="004D1EC9"/>
    <w:rsid w:val="004E15F2"/>
    <w:rsid w:val="004E3691"/>
    <w:rsid w:val="004E3B27"/>
    <w:rsid w:val="004E3B58"/>
    <w:rsid w:val="004E4EAE"/>
    <w:rsid w:val="004E5EC2"/>
    <w:rsid w:val="004F11EC"/>
    <w:rsid w:val="004F2116"/>
    <w:rsid w:val="004F22AC"/>
    <w:rsid w:val="004F439E"/>
    <w:rsid w:val="005064AB"/>
    <w:rsid w:val="00511A12"/>
    <w:rsid w:val="005128AB"/>
    <w:rsid w:val="00522F57"/>
    <w:rsid w:val="0052308B"/>
    <w:rsid w:val="00531392"/>
    <w:rsid w:val="005411D3"/>
    <w:rsid w:val="005450BB"/>
    <w:rsid w:val="00546FD3"/>
    <w:rsid w:val="00550AEF"/>
    <w:rsid w:val="005634A5"/>
    <w:rsid w:val="00563E87"/>
    <w:rsid w:val="00566A3E"/>
    <w:rsid w:val="0058176E"/>
    <w:rsid w:val="00597966"/>
    <w:rsid w:val="005A37EB"/>
    <w:rsid w:val="005B18BA"/>
    <w:rsid w:val="005B2723"/>
    <w:rsid w:val="005B2A16"/>
    <w:rsid w:val="005B37F4"/>
    <w:rsid w:val="005B67BE"/>
    <w:rsid w:val="005D2214"/>
    <w:rsid w:val="005D3AFC"/>
    <w:rsid w:val="005E5065"/>
    <w:rsid w:val="005E5EC8"/>
    <w:rsid w:val="005E6864"/>
    <w:rsid w:val="005F5C6E"/>
    <w:rsid w:val="005F6116"/>
    <w:rsid w:val="005F7670"/>
    <w:rsid w:val="005F7A8A"/>
    <w:rsid w:val="005F7B97"/>
    <w:rsid w:val="006030CB"/>
    <w:rsid w:val="00606ACF"/>
    <w:rsid w:val="00613D19"/>
    <w:rsid w:val="0061431B"/>
    <w:rsid w:val="00626F86"/>
    <w:rsid w:val="006302E5"/>
    <w:rsid w:val="00632505"/>
    <w:rsid w:val="006566D8"/>
    <w:rsid w:val="006574D5"/>
    <w:rsid w:val="00657BFA"/>
    <w:rsid w:val="006703F7"/>
    <w:rsid w:val="00680711"/>
    <w:rsid w:val="00685CB0"/>
    <w:rsid w:val="00687665"/>
    <w:rsid w:val="0069224E"/>
    <w:rsid w:val="006952D4"/>
    <w:rsid w:val="006A039A"/>
    <w:rsid w:val="006A1E27"/>
    <w:rsid w:val="006A3D26"/>
    <w:rsid w:val="006A3FD5"/>
    <w:rsid w:val="006B122B"/>
    <w:rsid w:val="006B721F"/>
    <w:rsid w:val="006C2EC0"/>
    <w:rsid w:val="006C45D2"/>
    <w:rsid w:val="006C4D5B"/>
    <w:rsid w:val="006D549A"/>
    <w:rsid w:val="006E1EA7"/>
    <w:rsid w:val="006E2B45"/>
    <w:rsid w:val="006E4BCF"/>
    <w:rsid w:val="006F07FA"/>
    <w:rsid w:val="006F2BBA"/>
    <w:rsid w:val="006F565D"/>
    <w:rsid w:val="006F6AE5"/>
    <w:rsid w:val="006F72F7"/>
    <w:rsid w:val="006F7DF2"/>
    <w:rsid w:val="00701FEF"/>
    <w:rsid w:val="0070643D"/>
    <w:rsid w:val="0072282B"/>
    <w:rsid w:val="00730FE8"/>
    <w:rsid w:val="007312C0"/>
    <w:rsid w:val="007367DC"/>
    <w:rsid w:val="00743FB2"/>
    <w:rsid w:val="00744080"/>
    <w:rsid w:val="007446C8"/>
    <w:rsid w:val="0074697E"/>
    <w:rsid w:val="00746A91"/>
    <w:rsid w:val="00753D08"/>
    <w:rsid w:val="00753ED7"/>
    <w:rsid w:val="00754382"/>
    <w:rsid w:val="00754724"/>
    <w:rsid w:val="007560DC"/>
    <w:rsid w:val="00762ADB"/>
    <w:rsid w:val="00766D75"/>
    <w:rsid w:val="00773ADB"/>
    <w:rsid w:val="007772F1"/>
    <w:rsid w:val="00785BC0"/>
    <w:rsid w:val="007A389D"/>
    <w:rsid w:val="007A3B01"/>
    <w:rsid w:val="007A44E0"/>
    <w:rsid w:val="007B57A8"/>
    <w:rsid w:val="007B5B41"/>
    <w:rsid w:val="007C5903"/>
    <w:rsid w:val="007C6FCA"/>
    <w:rsid w:val="007D029A"/>
    <w:rsid w:val="007D0C6D"/>
    <w:rsid w:val="007D5238"/>
    <w:rsid w:val="007E2CFE"/>
    <w:rsid w:val="007E489A"/>
    <w:rsid w:val="007E4BC4"/>
    <w:rsid w:val="007F2A4E"/>
    <w:rsid w:val="007F3A09"/>
    <w:rsid w:val="007F41F0"/>
    <w:rsid w:val="007F4B55"/>
    <w:rsid w:val="007F5E87"/>
    <w:rsid w:val="00812C44"/>
    <w:rsid w:val="00820BEA"/>
    <w:rsid w:val="008244A5"/>
    <w:rsid w:val="00825654"/>
    <w:rsid w:val="00827F12"/>
    <w:rsid w:val="00831F79"/>
    <w:rsid w:val="00832E3B"/>
    <w:rsid w:val="0083582A"/>
    <w:rsid w:val="00846E26"/>
    <w:rsid w:val="008540D8"/>
    <w:rsid w:val="008562AB"/>
    <w:rsid w:val="008574EF"/>
    <w:rsid w:val="00864AFC"/>
    <w:rsid w:val="008749A0"/>
    <w:rsid w:val="008756F4"/>
    <w:rsid w:val="008824CA"/>
    <w:rsid w:val="00886BA8"/>
    <w:rsid w:val="00887BB6"/>
    <w:rsid w:val="008A0BB7"/>
    <w:rsid w:val="008A1784"/>
    <w:rsid w:val="008A189D"/>
    <w:rsid w:val="008A202E"/>
    <w:rsid w:val="008A22BE"/>
    <w:rsid w:val="008B2407"/>
    <w:rsid w:val="008B5DD1"/>
    <w:rsid w:val="008C307F"/>
    <w:rsid w:val="008D6351"/>
    <w:rsid w:val="008E3A48"/>
    <w:rsid w:val="008E7DC4"/>
    <w:rsid w:val="008F1584"/>
    <w:rsid w:val="008F6022"/>
    <w:rsid w:val="00906916"/>
    <w:rsid w:val="00907A35"/>
    <w:rsid w:val="00910AD4"/>
    <w:rsid w:val="00912076"/>
    <w:rsid w:val="00912EE2"/>
    <w:rsid w:val="009135E2"/>
    <w:rsid w:val="00915244"/>
    <w:rsid w:val="00915E5D"/>
    <w:rsid w:val="00920EF0"/>
    <w:rsid w:val="00921783"/>
    <w:rsid w:val="00921D7A"/>
    <w:rsid w:val="00922235"/>
    <w:rsid w:val="00922FE0"/>
    <w:rsid w:val="00951198"/>
    <w:rsid w:val="00961283"/>
    <w:rsid w:val="00963F3A"/>
    <w:rsid w:val="00964B4F"/>
    <w:rsid w:val="009668EC"/>
    <w:rsid w:val="009735F1"/>
    <w:rsid w:val="00980276"/>
    <w:rsid w:val="009825B4"/>
    <w:rsid w:val="00982BED"/>
    <w:rsid w:val="0098590B"/>
    <w:rsid w:val="0098663E"/>
    <w:rsid w:val="009950A8"/>
    <w:rsid w:val="00996927"/>
    <w:rsid w:val="00997ABF"/>
    <w:rsid w:val="009A394A"/>
    <w:rsid w:val="009A7E11"/>
    <w:rsid w:val="009B416C"/>
    <w:rsid w:val="009B6539"/>
    <w:rsid w:val="009C0078"/>
    <w:rsid w:val="009C1C9C"/>
    <w:rsid w:val="009C4F2D"/>
    <w:rsid w:val="009C5BE4"/>
    <w:rsid w:val="009C77D2"/>
    <w:rsid w:val="009D18DF"/>
    <w:rsid w:val="009D313D"/>
    <w:rsid w:val="009E0438"/>
    <w:rsid w:val="009E6902"/>
    <w:rsid w:val="009F67EA"/>
    <w:rsid w:val="00A01D5F"/>
    <w:rsid w:val="00A1036F"/>
    <w:rsid w:val="00A1050B"/>
    <w:rsid w:val="00A10631"/>
    <w:rsid w:val="00A212DA"/>
    <w:rsid w:val="00A31441"/>
    <w:rsid w:val="00A334FA"/>
    <w:rsid w:val="00A37718"/>
    <w:rsid w:val="00A37FAC"/>
    <w:rsid w:val="00A56CE9"/>
    <w:rsid w:val="00A5721F"/>
    <w:rsid w:val="00A703D6"/>
    <w:rsid w:val="00A76206"/>
    <w:rsid w:val="00A82AB5"/>
    <w:rsid w:val="00A865A1"/>
    <w:rsid w:val="00A86FE4"/>
    <w:rsid w:val="00A958AC"/>
    <w:rsid w:val="00A979CA"/>
    <w:rsid w:val="00AA6A08"/>
    <w:rsid w:val="00AB4DAE"/>
    <w:rsid w:val="00AB54D4"/>
    <w:rsid w:val="00AC00F7"/>
    <w:rsid w:val="00AC25A7"/>
    <w:rsid w:val="00AC2E0F"/>
    <w:rsid w:val="00AD7B04"/>
    <w:rsid w:val="00AE3887"/>
    <w:rsid w:val="00B0191A"/>
    <w:rsid w:val="00B14C26"/>
    <w:rsid w:val="00B16F0A"/>
    <w:rsid w:val="00B24F7D"/>
    <w:rsid w:val="00B47DB1"/>
    <w:rsid w:val="00B54219"/>
    <w:rsid w:val="00B6417A"/>
    <w:rsid w:val="00B76717"/>
    <w:rsid w:val="00B77BCC"/>
    <w:rsid w:val="00B82F9E"/>
    <w:rsid w:val="00B969DA"/>
    <w:rsid w:val="00BA263C"/>
    <w:rsid w:val="00BA45FB"/>
    <w:rsid w:val="00BA76EE"/>
    <w:rsid w:val="00BC0226"/>
    <w:rsid w:val="00BC170A"/>
    <w:rsid w:val="00BC38E2"/>
    <w:rsid w:val="00BC4B10"/>
    <w:rsid w:val="00BC59D1"/>
    <w:rsid w:val="00BC7C93"/>
    <w:rsid w:val="00BD5160"/>
    <w:rsid w:val="00BD6279"/>
    <w:rsid w:val="00BD6B60"/>
    <w:rsid w:val="00BD7623"/>
    <w:rsid w:val="00BD7643"/>
    <w:rsid w:val="00BE3234"/>
    <w:rsid w:val="00BF3181"/>
    <w:rsid w:val="00BF7B28"/>
    <w:rsid w:val="00C0384A"/>
    <w:rsid w:val="00C06BEC"/>
    <w:rsid w:val="00C11B4C"/>
    <w:rsid w:val="00C1380C"/>
    <w:rsid w:val="00C1398B"/>
    <w:rsid w:val="00C150DC"/>
    <w:rsid w:val="00C163A3"/>
    <w:rsid w:val="00C2567A"/>
    <w:rsid w:val="00C30530"/>
    <w:rsid w:val="00C45BD1"/>
    <w:rsid w:val="00C500CF"/>
    <w:rsid w:val="00C501B2"/>
    <w:rsid w:val="00C562A3"/>
    <w:rsid w:val="00C56C5A"/>
    <w:rsid w:val="00C63311"/>
    <w:rsid w:val="00C669C9"/>
    <w:rsid w:val="00C709B0"/>
    <w:rsid w:val="00C728AF"/>
    <w:rsid w:val="00C754CA"/>
    <w:rsid w:val="00C7694E"/>
    <w:rsid w:val="00C80AEC"/>
    <w:rsid w:val="00C80EDE"/>
    <w:rsid w:val="00C81667"/>
    <w:rsid w:val="00C827F2"/>
    <w:rsid w:val="00C94362"/>
    <w:rsid w:val="00CA0DB9"/>
    <w:rsid w:val="00CA0F5C"/>
    <w:rsid w:val="00CA1E1F"/>
    <w:rsid w:val="00CB0DF8"/>
    <w:rsid w:val="00CB1E58"/>
    <w:rsid w:val="00CB40BD"/>
    <w:rsid w:val="00CC23EF"/>
    <w:rsid w:val="00CD10C4"/>
    <w:rsid w:val="00CD2156"/>
    <w:rsid w:val="00CD2F5E"/>
    <w:rsid w:val="00CE36A4"/>
    <w:rsid w:val="00CE512C"/>
    <w:rsid w:val="00CF11E5"/>
    <w:rsid w:val="00CF18FD"/>
    <w:rsid w:val="00D07303"/>
    <w:rsid w:val="00D10103"/>
    <w:rsid w:val="00D1748A"/>
    <w:rsid w:val="00D177D2"/>
    <w:rsid w:val="00D226BD"/>
    <w:rsid w:val="00D24D82"/>
    <w:rsid w:val="00D2709D"/>
    <w:rsid w:val="00D364E5"/>
    <w:rsid w:val="00D435A8"/>
    <w:rsid w:val="00D4450C"/>
    <w:rsid w:val="00D454F7"/>
    <w:rsid w:val="00D56690"/>
    <w:rsid w:val="00D61527"/>
    <w:rsid w:val="00D65C7B"/>
    <w:rsid w:val="00D67693"/>
    <w:rsid w:val="00D7547E"/>
    <w:rsid w:val="00D87D58"/>
    <w:rsid w:val="00D9353D"/>
    <w:rsid w:val="00D97D8D"/>
    <w:rsid w:val="00DA2502"/>
    <w:rsid w:val="00DB470B"/>
    <w:rsid w:val="00DD05E3"/>
    <w:rsid w:val="00DD09D8"/>
    <w:rsid w:val="00DD0E60"/>
    <w:rsid w:val="00DD1CBF"/>
    <w:rsid w:val="00DE6F31"/>
    <w:rsid w:val="00DF319A"/>
    <w:rsid w:val="00DF76C1"/>
    <w:rsid w:val="00DF7882"/>
    <w:rsid w:val="00DF7F98"/>
    <w:rsid w:val="00E038CF"/>
    <w:rsid w:val="00E05A05"/>
    <w:rsid w:val="00E061A4"/>
    <w:rsid w:val="00E067EC"/>
    <w:rsid w:val="00E12CFB"/>
    <w:rsid w:val="00E13B13"/>
    <w:rsid w:val="00E17A63"/>
    <w:rsid w:val="00E22BD8"/>
    <w:rsid w:val="00E26613"/>
    <w:rsid w:val="00E3286F"/>
    <w:rsid w:val="00E33B89"/>
    <w:rsid w:val="00E34BAC"/>
    <w:rsid w:val="00E421EC"/>
    <w:rsid w:val="00E46B45"/>
    <w:rsid w:val="00E52362"/>
    <w:rsid w:val="00E53A84"/>
    <w:rsid w:val="00E5653A"/>
    <w:rsid w:val="00E570E6"/>
    <w:rsid w:val="00E62607"/>
    <w:rsid w:val="00E67618"/>
    <w:rsid w:val="00E713FA"/>
    <w:rsid w:val="00E7144B"/>
    <w:rsid w:val="00E72D7D"/>
    <w:rsid w:val="00E75F1F"/>
    <w:rsid w:val="00E75F39"/>
    <w:rsid w:val="00E76F7F"/>
    <w:rsid w:val="00E77450"/>
    <w:rsid w:val="00E9598C"/>
    <w:rsid w:val="00EA4A55"/>
    <w:rsid w:val="00EA6CD3"/>
    <w:rsid w:val="00EC66BC"/>
    <w:rsid w:val="00EC699E"/>
    <w:rsid w:val="00EC6BE2"/>
    <w:rsid w:val="00ED108E"/>
    <w:rsid w:val="00ED2791"/>
    <w:rsid w:val="00ED4E31"/>
    <w:rsid w:val="00ED56BD"/>
    <w:rsid w:val="00ED615B"/>
    <w:rsid w:val="00EE0032"/>
    <w:rsid w:val="00EE141D"/>
    <w:rsid w:val="00EE2121"/>
    <w:rsid w:val="00EE243B"/>
    <w:rsid w:val="00EE2EB8"/>
    <w:rsid w:val="00EE4B5E"/>
    <w:rsid w:val="00EE5001"/>
    <w:rsid w:val="00EF2506"/>
    <w:rsid w:val="00EF28D9"/>
    <w:rsid w:val="00EF4C44"/>
    <w:rsid w:val="00F013E7"/>
    <w:rsid w:val="00F04DAD"/>
    <w:rsid w:val="00F071CF"/>
    <w:rsid w:val="00F07C0E"/>
    <w:rsid w:val="00F12473"/>
    <w:rsid w:val="00F15F5F"/>
    <w:rsid w:val="00F24192"/>
    <w:rsid w:val="00F2561A"/>
    <w:rsid w:val="00F27215"/>
    <w:rsid w:val="00F40BCC"/>
    <w:rsid w:val="00F41ED8"/>
    <w:rsid w:val="00F450C6"/>
    <w:rsid w:val="00F46090"/>
    <w:rsid w:val="00F5096B"/>
    <w:rsid w:val="00F60408"/>
    <w:rsid w:val="00F6096C"/>
    <w:rsid w:val="00F71D20"/>
    <w:rsid w:val="00F73906"/>
    <w:rsid w:val="00F775BA"/>
    <w:rsid w:val="00F81F29"/>
    <w:rsid w:val="00F84CA5"/>
    <w:rsid w:val="00F86605"/>
    <w:rsid w:val="00F8788C"/>
    <w:rsid w:val="00F90A0E"/>
    <w:rsid w:val="00F90D68"/>
    <w:rsid w:val="00F91CAF"/>
    <w:rsid w:val="00FA411D"/>
    <w:rsid w:val="00FA417E"/>
    <w:rsid w:val="00FB5DD8"/>
    <w:rsid w:val="00FB74A8"/>
    <w:rsid w:val="00FB7889"/>
    <w:rsid w:val="00FC1B3D"/>
    <w:rsid w:val="00FC3B68"/>
    <w:rsid w:val="00FC71D6"/>
    <w:rsid w:val="00FD2AAE"/>
    <w:rsid w:val="00FD3B9C"/>
    <w:rsid w:val="00FE0476"/>
    <w:rsid w:val="00FE1515"/>
    <w:rsid w:val="00FF36E0"/>
    <w:rsid w:val="00FF4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9DF4B79"/>
  <w15:docId w15:val="{6A5F7635-AF34-45BE-A17C-EC03B83AC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1EB6"/>
  </w:style>
  <w:style w:type="paragraph" w:styleId="Nagwek1">
    <w:name w:val="heading 1"/>
    <w:basedOn w:val="Normalny"/>
    <w:link w:val="Nagwek1Znak"/>
    <w:qFormat/>
    <w:rsid w:val="005313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C6F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34"/>
    <w:qFormat/>
    <w:rsid w:val="007C6FC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7C6FCA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7C6FCA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450C6"/>
    <w:rPr>
      <w:b/>
      <w:bCs/>
    </w:rPr>
  </w:style>
  <w:style w:type="paragraph" w:styleId="NormalnyWeb">
    <w:name w:val="Normal (Web)"/>
    <w:basedOn w:val="Normalny"/>
    <w:uiPriority w:val="99"/>
    <w:unhideWhenUsed/>
    <w:rsid w:val="00F45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3139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omylnaczcionkaakapitu"/>
    <w:rsid w:val="007446C8"/>
  </w:style>
  <w:style w:type="paragraph" w:customStyle="1" w:styleId="page-product-title-long">
    <w:name w:val="page-product-title-long"/>
    <w:basedOn w:val="Normalny"/>
    <w:rsid w:val="00012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lite">
    <w:name w:val="hlite"/>
    <w:basedOn w:val="Domylnaczcionkaakapitu"/>
    <w:rsid w:val="000B1E85"/>
  </w:style>
  <w:style w:type="paragraph" w:customStyle="1" w:styleId="opis">
    <w:name w:val="opis"/>
    <w:basedOn w:val="Normalny"/>
    <w:rsid w:val="00453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D2C3B"/>
  </w:style>
  <w:style w:type="paragraph" w:styleId="Stopka">
    <w:name w:val="footer"/>
    <w:basedOn w:val="Normalny"/>
    <w:link w:val="Stopka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2C3B"/>
  </w:style>
  <w:style w:type="character" w:customStyle="1" w:styleId="st">
    <w:name w:val="st"/>
    <w:basedOn w:val="Domylnaczcionkaakapitu"/>
    <w:rsid w:val="00C80AEC"/>
  </w:style>
  <w:style w:type="character" w:styleId="Uwydatnienie">
    <w:name w:val="Emphasis"/>
    <w:basedOn w:val="Domylnaczcionkaakapitu"/>
    <w:uiPriority w:val="20"/>
    <w:qFormat/>
    <w:rsid w:val="00C80AEC"/>
    <w:rPr>
      <w:i/>
      <w:iCs/>
    </w:rPr>
  </w:style>
  <w:style w:type="character" w:styleId="Hipercze">
    <w:name w:val="Hyperlink"/>
    <w:basedOn w:val="Domylnaczcionkaakapitu"/>
    <w:uiPriority w:val="99"/>
    <w:unhideWhenUsed/>
    <w:rsid w:val="00301C5A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728AF"/>
    <w:rPr>
      <w:color w:val="800080" w:themeColor="followed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qFormat/>
    <w:locked/>
    <w:rsid w:val="004253C8"/>
  </w:style>
  <w:style w:type="character" w:styleId="Odwoaniedokomentarza">
    <w:name w:val="annotation reference"/>
    <w:basedOn w:val="Domylnaczcionkaakapitu"/>
    <w:uiPriority w:val="99"/>
    <w:semiHidden/>
    <w:unhideWhenUsed/>
    <w:rsid w:val="007F3A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3A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F3A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3A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3A0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3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A0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27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27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2723"/>
    <w:rPr>
      <w:vertAlign w:val="superscript"/>
    </w:rPr>
  </w:style>
  <w:style w:type="paragraph" w:styleId="Bezodstpw">
    <w:name w:val="No Spacing"/>
    <w:uiPriority w:val="1"/>
    <w:qFormat/>
    <w:rsid w:val="00A5721F"/>
    <w:pPr>
      <w:spacing w:after="0" w:line="240" w:lineRule="auto"/>
    </w:pPr>
  </w:style>
  <w:style w:type="paragraph" w:styleId="Poprawka">
    <w:name w:val="Revision"/>
    <w:hidden/>
    <w:uiPriority w:val="99"/>
    <w:semiHidden/>
    <w:rsid w:val="00340326"/>
    <w:pPr>
      <w:spacing w:after="0" w:line="240" w:lineRule="auto"/>
    </w:pPr>
  </w:style>
  <w:style w:type="paragraph" w:customStyle="1" w:styleId="Default">
    <w:name w:val="Default"/>
    <w:rsid w:val="009C5BE4"/>
    <w:pPr>
      <w:autoSpaceDE w:val="0"/>
      <w:autoSpaceDN w:val="0"/>
      <w:adjustRightInd w:val="0"/>
      <w:spacing w:after="0" w:line="240" w:lineRule="auto"/>
    </w:pPr>
    <w:rPr>
      <w:rFonts w:ascii="Selawik" w:eastAsia="Calibri" w:hAnsi="Selawik" w:cs="Selawik"/>
      <w:color w:val="000000"/>
      <w:sz w:val="24"/>
      <w:szCs w:val="24"/>
      <w:lang w:eastAsia="en-US"/>
    </w:rPr>
  </w:style>
  <w:style w:type="character" w:customStyle="1" w:styleId="Symbolewypunktowania">
    <w:name w:val="Symbole wypunktowania"/>
    <w:rsid w:val="00701FEF"/>
    <w:rPr>
      <w:rFonts w:ascii="OpenSymbol" w:eastAsia="OpenSymbol" w:hAnsi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8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C47B99-DEFF-413D-8041-2E53DA7A8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969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</Company>
  <LinksUpToDate>false</LinksUpToDate>
  <CharactersWithSpaces>6770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htr</dc:creator>
  <cp:lastModifiedBy>HP</cp:lastModifiedBy>
  <cp:revision>22</cp:revision>
  <dcterms:created xsi:type="dcterms:W3CDTF">2025-09-04T07:00:00Z</dcterms:created>
  <dcterms:modified xsi:type="dcterms:W3CDTF">2025-11-30T16:21:00Z</dcterms:modified>
</cp:coreProperties>
</file>